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2900" cy="428625"/>
                <wp:effectExtent l="0" t="0" r="0" b="9525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429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7.00pt;height:33.75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  <w:t xml:space="preserve">ХАНТЫ – МАНСИЙСКИЙ АВТОНОМНЫЙ ОКРУГ - ЮГРА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  <w:t xml:space="preserve">ТЮМЕНСКАЯ ОБЛАСТЬ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  <w:t xml:space="preserve">ПРЕДСТАВИТЕЛЬНЫЙ ОРГАН МУНИЦИПАЛЬНОГО ОБРАЗОВАНИЯ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ff0000"/>
          <w:sz w:val="32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ff0000"/>
          <w:sz w:val="32"/>
          <w:szCs w:val="24"/>
          <w:lang w:eastAsia="ru-RU"/>
        </w:rPr>
        <w:t xml:space="preserve">ДУМА ГОРОДА МЕГИОНА</w:t>
      </w:r>
      <w:r>
        <w:rPr>
          <w:rFonts w:ascii="Times New Roman" w:hAnsi="Times New Roman" w:eastAsia="Times New Roman" w:cs="Times New Roman"/>
          <w:b/>
          <w:color w:val="ff0000"/>
          <w:sz w:val="32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ff0000"/>
          <w:sz w:val="32"/>
          <w:szCs w:val="24"/>
          <w:lang w:eastAsia="ru-RU"/>
        </w:rPr>
      </w:r>
    </w:p>
    <w:p>
      <w:pPr>
        <w:jc w:val="center"/>
        <w:keepNext/>
        <w:spacing w:before="240" w:after="60" w:line="240" w:lineRule="auto"/>
        <w:rPr>
          <w:rFonts w:ascii="Times New Roman" w:hAnsi="Times New Roman" w:eastAsia="Times New Roman" w:cs="Times New Roman"/>
          <w:bCs/>
          <w:iCs/>
          <w:color w:val="ff0000"/>
          <w:sz w:val="32"/>
          <w:szCs w:val="28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bCs/>
          <w:iCs/>
          <w:color w:val="ff0000"/>
          <w:sz w:val="32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iCs/>
          <w:color w:val="ff0000"/>
          <w:sz w:val="32"/>
          <w:szCs w:val="28"/>
          <w:lang w:eastAsia="ru-RU"/>
        </w:rPr>
      </w:r>
    </w:p>
    <w:p>
      <w:pPr>
        <w:ind w:left="-108"/>
        <w:jc w:val="both"/>
        <w:spacing w:after="0" w:line="240" w:lineRule="auto"/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«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__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» 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_____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2026 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года 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  <w:t xml:space="preserve">                                                    № 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___</w:t>
      </w:r>
      <w:r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r>
      <w:r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sz w:val="24"/>
          <w:szCs w:val="24"/>
          <w:u w:val="single"/>
        </w:rPr>
      </w:r>
      <w:r>
        <w:rPr>
          <w:rFonts w:ascii="Times New Roman" w:hAnsi="Times New Roman" w:eastAsia="Calibri" w:cs="Times New Roman"/>
          <w:sz w:val="24"/>
          <w:szCs w:val="24"/>
          <w:u w:val="single"/>
        </w:rPr>
      </w:r>
      <w:r>
        <w:rPr>
          <w:rFonts w:ascii="Times New Roman" w:hAnsi="Times New Roman" w:eastAsia="Calibri" w:cs="Times New Roman"/>
          <w:sz w:val="24"/>
          <w:szCs w:val="24"/>
          <w:u w:val="single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361"/>
      </w:tblGrid>
      <w:tr>
        <w:tblPrEx/>
        <w:trPr>
          <w:trHeight w:val="107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решение Думы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города Мегиона от 25.10.2012 №300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порядке внесения проектов муниципальных правовых актов Думы города Мегиона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 (с изменениями)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eastAsia="Calibri" w:cs="Times New Roman"/>
          <w:sz w:val="24"/>
          <w:szCs w:val="24"/>
        </w:rPr>
        <w:t xml:space="preserve">Рассмотрев проект решения Думы города Мегиона «</w:t>
      </w:r>
      <w:r>
        <w:rPr>
          <w:rFonts w:ascii="Times New Roman" w:hAnsi="Times New Roman" w:eastAsia="Calibri" w:cs="Times New Roman"/>
          <w:sz w:val="24"/>
          <w:szCs w:val="24"/>
        </w:rPr>
        <w:t xml:space="preserve">О внесении изменений в решение Думы </w:t>
      </w:r>
      <w:r>
        <w:rPr>
          <w:rFonts w:ascii="Times New Roman" w:hAnsi="Times New Roman" w:eastAsia="Calibri" w:cs="Times New Roman"/>
          <w:sz w:val="24"/>
          <w:szCs w:val="24"/>
        </w:rPr>
        <w:t xml:space="preserve">города Мегиона от 25.10.2012 №300 «О порядке внесения проектов муниципальных правовых актов Думы города Мегиона» (с изменениями)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руководствуясь статьёй 19 устава города Мегиона, Дума города Мегиона</w:t>
      </w: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РЕШИЛА: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решение Думы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города Мегиона от 25.10.2012 №300 «О порядке внесения проектов муниципальных правовых актов Думы города Мегиона» (с изменениями)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следующи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изменения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1) пункт 2 раздела 1 приложения к решению Думы города Мегиона дополнить подпунктами 11, 12 следующего содержания: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«11) 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заключение главы города Мегиона в случае внесения проекта решения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об установлении, о введении в действие и прекращении действия налогов (сборов), об изменении налоговых ставок (ставок сборов), порядка и сроков уплаты налогов (сборов), установлении (отмене) налоговых льгот (ль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гот по сборам) и (или) основ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ания и порядка их применения, другие проекты нормативных правовых актов Думы города, предусматривающие расходы, финансовое обеспечение которых осуществляется за счет средств местного бюджета (за исключением проектов, вносимых главой города Мегиона)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12) протокол публичных слушаний (общественных обсуждений) и заключение по их результатам (если проект правового акта в соответствии с законодательством Российской Федерации был вынесен на публичные слушания (общественные обсуждения).».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2) абзац первый пункта 3 раздела 1 приложения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 решению Думы города Мегиона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изложить в следующей редакции: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«3.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Подготовленный в соответствии с требованиями настоящего Порядка проект с приложением документов, установленных пунктом 2 раздела 1 настоящего Порядка, вносится в Думу города не позднее чем за 10 дней до дня его рассмотрения на очередном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заседании Думы города.».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3) раздел 1 дополнить пунктом 9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приложения к решению Думы города Мегиона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следующего содержания: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/>
          <w:sz w:val="24"/>
          <w:szCs w:val="24"/>
        </w:rPr>
        <w:t xml:space="preserve">«9.</w:t>
      </w:r>
      <w:r>
        <w:rPr>
          <w:rFonts w:ascii="Times New Roman" w:hAnsi="Times New Roman" w:eastAsia="Times New Roman"/>
          <w:sz w:val="24"/>
          <w:szCs w:val="24"/>
        </w:rPr>
        <w:t xml:space="preserve">До рассмотрения проекта на заседании Думы города</w:t>
      </w:r>
      <w:r>
        <w:rPr>
          <w:rFonts w:ascii="Times New Roman" w:hAnsi="Times New Roman" w:eastAsia="Times New Roman"/>
          <w:sz w:val="24"/>
          <w:szCs w:val="24"/>
        </w:rPr>
        <w:t xml:space="preserve"> субъект правотворческой инициативы имеет право отозвать его, направив в Думу города </w:t>
      </w:r>
      <w:r>
        <w:rPr>
          <w:rFonts w:ascii="Times New Roman" w:hAnsi="Times New Roman" w:eastAsia="Times New Roman"/>
          <w:sz w:val="24"/>
          <w:szCs w:val="24"/>
        </w:rPr>
        <w:t xml:space="preserve">соответствующее письменное обращение на имя председателя Думы города</w:t>
      </w:r>
      <w:r>
        <w:rPr>
          <w:rFonts w:ascii="Times New Roman" w:hAnsi="Times New Roman" w:eastAsia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/>
          <w:sz w:val="24"/>
          <w:szCs w:val="24"/>
        </w:rPr>
        <w:t xml:space="preserve">Отозванный проект может быть повторно внесен в Думу города</w:t>
      </w:r>
      <w:r>
        <w:rPr>
          <w:rFonts w:ascii="Times New Roman" w:hAnsi="Times New Roman" w:eastAsia="Times New Roman"/>
          <w:sz w:val="24"/>
          <w:szCs w:val="24"/>
        </w:rPr>
        <w:t xml:space="preserve">. В этом случае проект  рассматривается Думой города</w:t>
      </w:r>
      <w:r>
        <w:rPr>
          <w:rFonts w:ascii="Times New Roman" w:hAnsi="Times New Roman" w:eastAsia="Times New Roman"/>
          <w:sz w:val="24"/>
          <w:szCs w:val="24"/>
        </w:rPr>
        <w:t xml:space="preserve"> как вновь внесенный с соблюдением процедур, установл</w:t>
      </w:r>
      <w:r>
        <w:rPr>
          <w:rFonts w:ascii="Times New Roman" w:hAnsi="Times New Roman" w:eastAsia="Times New Roman"/>
          <w:sz w:val="24"/>
          <w:szCs w:val="24"/>
          <w:highlight w:val="white"/>
        </w:rPr>
        <w:t xml:space="preserve">енных </w:t>
      </w:r>
      <w:r>
        <w:rPr>
          <w:rFonts w:ascii="Times New Roman" w:hAnsi="Times New Roman" w:eastAsia="Times New Roman"/>
          <w:sz w:val="24"/>
          <w:szCs w:val="24"/>
          <w:highlight w:val="white"/>
        </w:rPr>
        <w:t xml:space="preserve">настоящим</w:t>
      </w:r>
      <w:r>
        <w:rPr>
          <w:rFonts w:ascii="Times New Roman" w:hAnsi="Times New Roman" w:eastAsia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highlight w:val="white"/>
        </w:rPr>
        <w:t xml:space="preserve">Пор</w:t>
      </w:r>
      <w:r>
        <w:rPr>
          <w:rFonts w:ascii="Times New Roman" w:hAnsi="Times New Roman" w:eastAsia="Times New Roman"/>
          <w:sz w:val="24"/>
          <w:szCs w:val="24"/>
        </w:rPr>
        <w:t xml:space="preserve">ядком.».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2. Настоящее решение вступает в силу после его официального опубликования.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5"/>
        <w:gridCol w:w="3820"/>
      </w:tblGrid>
      <w:tr>
        <w:tblPrEx/>
        <w:trPr/>
        <w:tc>
          <w:tcPr>
            <w:tcW w:w="55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820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W w:w="553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Председатель Думы города Мегиона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В.С.Заднепровская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«__»______.2026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820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Глава города Мегиона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А.В.Петриченко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г.Мегион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«__»______.2026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90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headerReference w:type="default" r:id="rId9"/>
      <w:headerReference w:type="even" r:id="rId10"/>
      <w:footerReference w:type="default" r:id="rId11"/>
      <w:footerReference w:type="even" r:id="rId12"/>
      <w:footnotePr/>
      <w:endnotePr/>
      <w:type w:val="nextPage"/>
      <w:pgSz w:w="11906" w:h="16838" w:orient="portrait"/>
      <w:pgMar w:top="567" w:right="567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9"/>
    </w:pPr>
    <w:r/>
    <w:r/>
  </w:p>
  <w:p>
    <w:pPr>
      <w:pStyle w:val="73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30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0">
    <w:name w:val="Heading 1"/>
    <w:basedOn w:val="886"/>
    <w:next w:val="886"/>
    <w:link w:val="71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1">
    <w:name w:val="Heading 1 Char"/>
    <w:basedOn w:val="887"/>
    <w:link w:val="710"/>
    <w:uiPriority w:val="9"/>
    <w:rPr>
      <w:rFonts w:ascii="Arial" w:hAnsi="Arial" w:eastAsia="Arial" w:cs="Arial"/>
      <w:sz w:val="40"/>
      <w:szCs w:val="40"/>
    </w:rPr>
  </w:style>
  <w:style w:type="paragraph" w:styleId="712">
    <w:name w:val="Heading 2"/>
    <w:basedOn w:val="886"/>
    <w:next w:val="886"/>
    <w:link w:val="71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3">
    <w:name w:val="Heading 2 Char"/>
    <w:basedOn w:val="887"/>
    <w:link w:val="712"/>
    <w:uiPriority w:val="9"/>
    <w:rPr>
      <w:rFonts w:ascii="Arial" w:hAnsi="Arial" w:eastAsia="Arial" w:cs="Arial"/>
      <w:sz w:val="34"/>
    </w:rPr>
  </w:style>
  <w:style w:type="paragraph" w:styleId="714">
    <w:name w:val="Heading 3"/>
    <w:basedOn w:val="886"/>
    <w:next w:val="886"/>
    <w:link w:val="7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5">
    <w:name w:val="Heading 3 Char"/>
    <w:basedOn w:val="887"/>
    <w:link w:val="714"/>
    <w:uiPriority w:val="9"/>
    <w:rPr>
      <w:rFonts w:ascii="Arial" w:hAnsi="Arial" w:eastAsia="Arial" w:cs="Arial"/>
      <w:sz w:val="30"/>
      <w:szCs w:val="30"/>
    </w:rPr>
  </w:style>
  <w:style w:type="paragraph" w:styleId="716">
    <w:name w:val="Heading 4"/>
    <w:basedOn w:val="886"/>
    <w:next w:val="886"/>
    <w:link w:val="71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7">
    <w:name w:val="Heading 4 Char"/>
    <w:basedOn w:val="887"/>
    <w:link w:val="716"/>
    <w:uiPriority w:val="9"/>
    <w:rPr>
      <w:rFonts w:ascii="Arial" w:hAnsi="Arial" w:eastAsia="Arial" w:cs="Arial"/>
      <w:b/>
      <w:bCs/>
      <w:sz w:val="26"/>
      <w:szCs w:val="26"/>
    </w:rPr>
  </w:style>
  <w:style w:type="paragraph" w:styleId="718">
    <w:name w:val="Heading 5"/>
    <w:basedOn w:val="886"/>
    <w:next w:val="886"/>
    <w:link w:val="71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9">
    <w:name w:val="Heading 5 Char"/>
    <w:basedOn w:val="887"/>
    <w:link w:val="718"/>
    <w:uiPriority w:val="9"/>
    <w:rPr>
      <w:rFonts w:ascii="Arial" w:hAnsi="Arial" w:eastAsia="Arial" w:cs="Arial"/>
      <w:b/>
      <w:bCs/>
      <w:sz w:val="24"/>
      <w:szCs w:val="24"/>
    </w:rPr>
  </w:style>
  <w:style w:type="paragraph" w:styleId="720">
    <w:name w:val="Heading 6"/>
    <w:basedOn w:val="886"/>
    <w:next w:val="886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1">
    <w:name w:val="Heading 6 Char"/>
    <w:basedOn w:val="887"/>
    <w:link w:val="720"/>
    <w:uiPriority w:val="9"/>
    <w:rPr>
      <w:rFonts w:ascii="Arial" w:hAnsi="Arial" w:eastAsia="Arial" w:cs="Arial"/>
      <w:b/>
      <w:bCs/>
      <w:sz w:val="22"/>
      <w:szCs w:val="22"/>
    </w:rPr>
  </w:style>
  <w:style w:type="paragraph" w:styleId="722">
    <w:name w:val="Heading 7"/>
    <w:basedOn w:val="886"/>
    <w:next w:val="886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3">
    <w:name w:val="Heading 7 Char"/>
    <w:basedOn w:val="887"/>
    <w:link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4">
    <w:name w:val="Heading 8"/>
    <w:basedOn w:val="886"/>
    <w:next w:val="886"/>
    <w:link w:val="72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5">
    <w:name w:val="Heading 8 Char"/>
    <w:basedOn w:val="887"/>
    <w:link w:val="724"/>
    <w:uiPriority w:val="9"/>
    <w:rPr>
      <w:rFonts w:ascii="Arial" w:hAnsi="Arial" w:eastAsia="Arial" w:cs="Arial"/>
      <w:i/>
      <w:iCs/>
      <w:sz w:val="22"/>
      <w:szCs w:val="22"/>
    </w:rPr>
  </w:style>
  <w:style w:type="paragraph" w:styleId="726">
    <w:name w:val="Heading 9"/>
    <w:basedOn w:val="886"/>
    <w:next w:val="886"/>
    <w:link w:val="72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7">
    <w:name w:val="Heading 9 Char"/>
    <w:basedOn w:val="887"/>
    <w:link w:val="726"/>
    <w:uiPriority w:val="9"/>
    <w:rPr>
      <w:rFonts w:ascii="Arial" w:hAnsi="Arial" w:eastAsia="Arial" w:cs="Arial"/>
      <w:i/>
      <w:iCs/>
      <w:sz w:val="21"/>
      <w:szCs w:val="21"/>
    </w:rPr>
  </w:style>
  <w:style w:type="paragraph" w:styleId="728">
    <w:name w:val="No Spacing"/>
    <w:uiPriority w:val="1"/>
    <w:qFormat/>
    <w:pPr>
      <w:spacing w:before="0" w:after="0" w:line="240" w:lineRule="auto"/>
    </w:pPr>
  </w:style>
  <w:style w:type="paragraph" w:styleId="729">
    <w:name w:val="Title"/>
    <w:basedOn w:val="886"/>
    <w:next w:val="886"/>
    <w:link w:val="7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0">
    <w:name w:val="Title Char"/>
    <w:basedOn w:val="887"/>
    <w:link w:val="729"/>
    <w:uiPriority w:val="10"/>
    <w:rPr>
      <w:sz w:val="48"/>
      <w:szCs w:val="48"/>
    </w:rPr>
  </w:style>
  <w:style w:type="paragraph" w:styleId="731">
    <w:name w:val="Subtitle"/>
    <w:basedOn w:val="886"/>
    <w:next w:val="886"/>
    <w:link w:val="732"/>
    <w:uiPriority w:val="11"/>
    <w:qFormat/>
    <w:pPr>
      <w:spacing w:before="200" w:after="200"/>
    </w:pPr>
    <w:rPr>
      <w:sz w:val="24"/>
      <w:szCs w:val="24"/>
    </w:rPr>
  </w:style>
  <w:style w:type="character" w:styleId="732">
    <w:name w:val="Subtitle Char"/>
    <w:basedOn w:val="887"/>
    <w:link w:val="731"/>
    <w:uiPriority w:val="11"/>
    <w:rPr>
      <w:sz w:val="24"/>
      <w:szCs w:val="24"/>
    </w:rPr>
  </w:style>
  <w:style w:type="paragraph" w:styleId="733">
    <w:name w:val="Quote"/>
    <w:basedOn w:val="886"/>
    <w:next w:val="886"/>
    <w:link w:val="734"/>
    <w:uiPriority w:val="29"/>
    <w:qFormat/>
    <w:pPr>
      <w:ind w:left="720" w:right="720"/>
    </w:pPr>
    <w:rPr>
      <w:i/>
    </w:rPr>
  </w:style>
  <w:style w:type="character" w:styleId="734">
    <w:name w:val="Quote Char"/>
    <w:link w:val="733"/>
    <w:uiPriority w:val="29"/>
    <w:rPr>
      <w:i/>
    </w:rPr>
  </w:style>
  <w:style w:type="paragraph" w:styleId="735">
    <w:name w:val="Intense Quote"/>
    <w:basedOn w:val="886"/>
    <w:next w:val="886"/>
    <w:link w:val="73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>
    <w:name w:val="Intense Quote Char"/>
    <w:link w:val="735"/>
    <w:uiPriority w:val="30"/>
    <w:rPr>
      <w:i/>
    </w:rPr>
  </w:style>
  <w:style w:type="paragraph" w:styleId="737">
    <w:name w:val="Header"/>
    <w:basedOn w:val="886"/>
    <w:link w:val="7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Header Char"/>
    <w:basedOn w:val="887"/>
    <w:link w:val="737"/>
    <w:uiPriority w:val="99"/>
  </w:style>
  <w:style w:type="paragraph" w:styleId="739">
    <w:name w:val="Footer"/>
    <w:basedOn w:val="886"/>
    <w:link w:val="74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0">
    <w:name w:val="Footer Char"/>
    <w:basedOn w:val="887"/>
    <w:link w:val="739"/>
    <w:uiPriority w:val="99"/>
  </w:style>
  <w:style w:type="paragraph" w:styleId="741">
    <w:name w:val="Caption"/>
    <w:basedOn w:val="886"/>
    <w:next w:val="886"/>
    <w:link w:val="7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2">
    <w:name w:val="Caption Char"/>
    <w:basedOn w:val="887"/>
    <w:link w:val="741"/>
    <w:uiPriority w:val="35"/>
    <w:rPr>
      <w:b/>
      <w:bCs/>
      <w:color w:val="4f81bd" w:themeColor="accent1"/>
      <w:sz w:val="18"/>
      <w:szCs w:val="18"/>
    </w:rPr>
  </w:style>
  <w:style w:type="table" w:styleId="743">
    <w:name w:val="Table Grid"/>
    <w:basedOn w:val="8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Table Grid Light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Plain Table 1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>
    <w:name w:val="Grid Table 4 - Accent 1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3">
    <w:name w:val="Grid Table 4 - Accent 2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Grid Table 4 - Accent 3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5">
    <w:name w:val="Grid Table 4 - Accent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Grid Table 4 - Accent 5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7">
    <w:name w:val="Grid Table 4 - Accent 6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8">
    <w:name w:val="Grid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5">
    <w:name w:val="Grid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6">
    <w:name w:val="Grid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7">
    <w:name w:val="Grid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8">
    <w:name w:val="Grid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9">
    <w:name w:val="Grid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0">
    <w:name w:val="Grid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7">
    <w:name w:val="List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8">
    <w:name w:val="List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9">
    <w:name w:val="List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0">
    <w:name w:val="List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1">
    <w:name w:val="List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2">
    <w:name w:val="List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5">
    <w:name w:val="List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6">
    <w:name w:val="List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List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8">
    <w:name w:val="List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List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0">
    <w:name w:val="List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1">
    <w:name w:val="List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2">
    <w:name w:val="List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3">
    <w:name w:val="List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4">
    <w:name w:val="List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5">
    <w:name w:val="List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6">
    <w:name w:val="List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7">
    <w:name w:val="List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8">
    <w:name w:val="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0">
    <w:name w:val="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1">
    <w:name w:val="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2">
    <w:name w:val="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3">
    <w:name w:val="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4">
    <w:name w:val="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5">
    <w:name w:val="Bordered &amp; 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Bordered &amp; 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7">
    <w:name w:val="Bordered &amp; 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8">
    <w:name w:val="Bordered &amp; 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9">
    <w:name w:val="Bordered &amp; 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0">
    <w:name w:val="Bordered &amp; 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1">
    <w:name w:val="Bordered &amp; 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2">
    <w:name w:val="Bordered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3">
    <w:name w:val="Bordered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4">
    <w:name w:val="Bordered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5">
    <w:name w:val="Bordered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6">
    <w:name w:val="Bordered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7">
    <w:name w:val="Bordered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8">
    <w:name w:val="Bordered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9">
    <w:name w:val="footnote text"/>
    <w:basedOn w:val="886"/>
    <w:link w:val="870"/>
    <w:uiPriority w:val="99"/>
    <w:semiHidden/>
    <w:unhideWhenUsed/>
    <w:pPr>
      <w:spacing w:after="40" w:line="240" w:lineRule="auto"/>
    </w:pPr>
    <w:rPr>
      <w:sz w:val="18"/>
    </w:rPr>
  </w:style>
  <w:style w:type="character" w:styleId="870">
    <w:name w:val="Footnote Text Char"/>
    <w:link w:val="869"/>
    <w:uiPriority w:val="99"/>
    <w:rPr>
      <w:sz w:val="18"/>
    </w:rPr>
  </w:style>
  <w:style w:type="character" w:styleId="871">
    <w:name w:val="footnote reference"/>
    <w:basedOn w:val="887"/>
    <w:uiPriority w:val="99"/>
    <w:unhideWhenUsed/>
    <w:rPr>
      <w:vertAlign w:val="superscript"/>
    </w:rPr>
  </w:style>
  <w:style w:type="paragraph" w:styleId="872">
    <w:name w:val="endnote text"/>
    <w:basedOn w:val="886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7"/>
    <w:uiPriority w:val="99"/>
    <w:semiHidden/>
    <w:unhideWhenUsed/>
    <w:rPr>
      <w:vertAlign w:val="superscript"/>
    </w:rPr>
  </w:style>
  <w:style w:type="paragraph" w:styleId="875">
    <w:name w:val="toc 1"/>
    <w:basedOn w:val="886"/>
    <w:next w:val="886"/>
    <w:uiPriority w:val="39"/>
    <w:unhideWhenUsed/>
    <w:pPr>
      <w:ind w:left="0" w:right="0" w:firstLine="0"/>
      <w:spacing w:after="57"/>
    </w:pPr>
  </w:style>
  <w:style w:type="paragraph" w:styleId="876">
    <w:name w:val="toc 2"/>
    <w:basedOn w:val="886"/>
    <w:next w:val="886"/>
    <w:uiPriority w:val="39"/>
    <w:unhideWhenUsed/>
    <w:pPr>
      <w:ind w:left="283" w:right="0" w:firstLine="0"/>
      <w:spacing w:after="57"/>
    </w:pPr>
  </w:style>
  <w:style w:type="paragraph" w:styleId="877">
    <w:name w:val="toc 3"/>
    <w:basedOn w:val="886"/>
    <w:next w:val="886"/>
    <w:uiPriority w:val="39"/>
    <w:unhideWhenUsed/>
    <w:pPr>
      <w:ind w:left="567" w:right="0" w:firstLine="0"/>
      <w:spacing w:after="57"/>
    </w:pPr>
  </w:style>
  <w:style w:type="paragraph" w:styleId="878">
    <w:name w:val="toc 4"/>
    <w:basedOn w:val="886"/>
    <w:next w:val="886"/>
    <w:uiPriority w:val="39"/>
    <w:unhideWhenUsed/>
    <w:pPr>
      <w:ind w:left="850" w:right="0" w:firstLine="0"/>
      <w:spacing w:after="57"/>
    </w:pPr>
  </w:style>
  <w:style w:type="paragraph" w:styleId="879">
    <w:name w:val="toc 5"/>
    <w:basedOn w:val="886"/>
    <w:next w:val="886"/>
    <w:uiPriority w:val="39"/>
    <w:unhideWhenUsed/>
    <w:pPr>
      <w:ind w:left="1134" w:right="0" w:firstLine="0"/>
      <w:spacing w:after="57"/>
    </w:pPr>
  </w:style>
  <w:style w:type="paragraph" w:styleId="880">
    <w:name w:val="toc 6"/>
    <w:basedOn w:val="886"/>
    <w:next w:val="886"/>
    <w:uiPriority w:val="39"/>
    <w:unhideWhenUsed/>
    <w:pPr>
      <w:ind w:left="1417" w:right="0" w:firstLine="0"/>
      <w:spacing w:after="57"/>
    </w:pPr>
  </w:style>
  <w:style w:type="paragraph" w:styleId="881">
    <w:name w:val="toc 7"/>
    <w:basedOn w:val="886"/>
    <w:next w:val="886"/>
    <w:uiPriority w:val="39"/>
    <w:unhideWhenUsed/>
    <w:pPr>
      <w:ind w:left="1701" w:right="0" w:firstLine="0"/>
      <w:spacing w:after="57"/>
    </w:pPr>
  </w:style>
  <w:style w:type="paragraph" w:styleId="882">
    <w:name w:val="toc 8"/>
    <w:basedOn w:val="886"/>
    <w:next w:val="886"/>
    <w:uiPriority w:val="39"/>
    <w:unhideWhenUsed/>
    <w:pPr>
      <w:ind w:left="1984" w:right="0" w:firstLine="0"/>
      <w:spacing w:after="57"/>
    </w:pPr>
  </w:style>
  <w:style w:type="paragraph" w:styleId="883">
    <w:name w:val="toc 9"/>
    <w:basedOn w:val="886"/>
    <w:next w:val="886"/>
    <w:uiPriority w:val="39"/>
    <w:unhideWhenUsed/>
    <w:pPr>
      <w:ind w:left="2268" w:right="0" w:firstLine="0"/>
      <w:spacing w:after="57"/>
    </w:pPr>
  </w:style>
  <w:style w:type="paragraph" w:styleId="884">
    <w:name w:val="TOC Heading"/>
    <w:uiPriority w:val="39"/>
    <w:unhideWhenUsed/>
  </w:style>
  <w:style w:type="paragraph" w:styleId="885">
    <w:name w:val="table of figures"/>
    <w:basedOn w:val="886"/>
    <w:next w:val="886"/>
    <w:uiPriority w:val="99"/>
    <w:unhideWhenUsed/>
    <w:pPr>
      <w:spacing w:after="0" w:afterAutospacing="0"/>
    </w:pPr>
  </w:style>
  <w:style w:type="paragraph" w:styleId="886" w:default="1">
    <w:name w:val="Normal"/>
    <w:qFormat/>
  </w:style>
  <w:style w:type="character" w:styleId="887" w:default="1">
    <w:name w:val="Default Paragraph Font"/>
    <w:uiPriority w:val="1"/>
    <w:semiHidden/>
    <w:unhideWhenUsed/>
  </w:style>
  <w:style w:type="table" w:styleId="8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9" w:default="1">
    <w:name w:val="No List"/>
    <w:uiPriority w:val="99"/>
    <w:semiHidden/>
    <w:unhideWhenUsed/>
  </w:style>
  <w:style w:type="paragraph" w:styleId="890">
    <w:name w:val="List Paragraph"/>
    <w:basedOn w:val="886"/>
    <w:uiPriority w:val="34"/>
    <w:qFormat/>
    <w:pPr>
      <w:contextualSpacing/>
      <w:ind w:left="720"/>
    </w:pPr>
  </w:style>
  <w:style w:type="character" w:styleId="891">
    <w:name w:val="Hyperlink"/>
    <w:basedOn w:val="887"/>
    <w:uiPriority w:val="99"/>
    <w:unhideWhenUsed/>
    <w:rPr>
      <w:color w:val="0563c1" w:themeColor="hyperlink"/>
      <w:u w:val="single"/>
    </w:rPr>
  </w:style>
  <w:style w:type="paragraph" w:styleId="892">
    <w:name w:val="Balloon Text"/>
    <w:basedOn w:val="886"/>
    <w:link w:val="89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3" w:customStyle="1">
    <w:name w:val="Текст выноски Знак"/>
    <w:basedOn w:val="887"/>
    <w:link w:val="892"/>
    <w:uiPriority w:val="99"/>
    <w:semiHidden/>
    <w:rPr>
      <w:rFonts w:ascii="Segoe UI" w:hAnsi="Segoe UI" w:cs="Segoe UI"/>
      <w:sz w:val="18"/>
      <w:szCs w:val="18"/>
    </w:rPr>
  </w:style>
  <w:style w:type="paragraph" w:styleId="89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ahoma" w:hAnsi="Tahoma" w:eastAsia="Calibr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1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5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Ахмерова Ирина Манавиевна</dc:creator>
  <cp:keywords/>
  <dc:description/>
  <cp:lastModifiedBy>MaksimovaVE</cp:lastModifiedBy>
  <cp:revision>50</cp:revision>
  <dcterms:created xsi:type="dcterms:W3CDTF">2024-06-28T10:10:00Z</dcterms:created>
  <dcterms:modified xsi:type="dcterms:W3CDTF">2026-09-03T05:46:59Z</dcterms:modified>
</cp:coreProperties>
</file>