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2792150</wp:posOffset>
                </wp:positionH>
                <wp:positionV relativeFrom="paragraph">
                  <wp:posOffset>35811</wp:posOffset>
                </wp:positionV>
                <wp:extent cx="403733" cy="448666"/>
                <wp:effectExtent l="0" t="0" r="0" b="8890"/>
                <wp:wrapNone/>
                <wp:docPr id="1" name="Рисунок 4" descr="\\Terra\bpemehu.net\Мегион герб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\\Terra\bpemehu.net\Мегион герб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08517" cy="45398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219.85pt;mso-position-horizontal:absolute;mso-position-vertical-relative:text;margin-top:2.82pt;mso-position-vertical:absolute;width:31.79pt;height:35.33pt;mso-wrap-distance-left:9.00pt;mso-wrap-distance-top:0.00pt;mso-wrap-distance-right:9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ХАНТЫ-МАНСИЙСКИЙ АВТОНОМНЫЙ ОКРУГ - ЮГРА</w:t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ТЮМЕНСКАЯ ОБЛАСТЬ</w:t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ПРЕДСТАВИТЕЛЬНЫЙ ОРГАН МУНИЦИПАЛЬНОГО ОБРАЗОВАНИЯ</w:t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ДУМА ГОРОДА МЕГИОНА</w:t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_____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_________ 20___ года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/>
          <w:sz w:val="24"/>
          <w:szCs w:val="24"/>
        </w:rPr>
        <w:t xml:space="preserve"> 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Рассмотрев проект решения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«О</w:t>
      </w:r>
      <w:r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изменениями), в соответствии с Градостроительным кодексом Российской Федерации, руководствуясь статьёй 19 </w:t>
      </w:r>
      <w:r>
        <w:rPr>
          <w:rFonts w:ascii="Times New Roman" w:hAnsi="Times New Roman"/>
          <w:sz w:val="24"/>
          <w:szCs w:val="24"/>
        </w:rPr>
        <w:t xml:space="preserve">устава горо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, Дума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РЕШИЛА:</w:t>
      </w:r>
      <w:r>
        <w:rPr>
          <w:rFonts w:ascii="Times New Roman" w:hAnsi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</w:t>
      </w:r>
      <w:r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официального опубликования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Председатель Думы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Глава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_________________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В.С.Заднепровская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Петриченко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«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____» ____________ 202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«____» ____________ 202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  <w:sectPr>
          <w:headerReference w:type="default" r:id="rId8"/>
          <w:footnotePr/>
          <w:endnotePr/>
          <w:type w:val="nextPage"/>
          <w:pgSz w:w="11906" w:h="16838" w:orient="portrait"/>
          <w:pgMar w:top="1134" w:right="567" w:bottom="1134" w:left="1701" w:header="397" w:footer="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652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652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Думы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652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652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«__</w:t>
      </w:r>
      <w:r>
        <w:rPr>
          <w:rFonts w:ascii="Times New Roman" w:hAnsi="Times New Roman"/>
          <w:sz w:val="24"/>
          <w:szCs w:val="24"/>
        </w:rPr>
        <w:t xml:space="preserve">_»_</w:t>
      </w:r>
      <w:r>
        <w:rPr>
          <w:rFonts w:ascii="Times New Roman" w:hAnsi="Times New Roman"/>
          <w:sz w:val="24"/>
          <w:szCs w:val="24"/>
        </w:rPr>
        <w:t xml:space="preserve">_____202</w:t>
      </w:r>
      <w:r>
        <w:rPr>
          <w:rFonts w:ascii="Times New Roman" w:hAnsi="Times New Roman"/>
          <w:sz w:val="24"/>
          <w:szCs w:val="24"/>
        </w:rPr>
        <w:t xml:space="preserve">6</w:t>
      </w:r>
      <w:r>
        <w:rPr>
          <w:rFonts w:ascii="Times New Roman" w:hAnsi="Times New Roman"/>
          <w:sz w:val="24"/>
          <w:szCs w:val="24"/>
        </w:rPr>
        <w:t xml:space="preserve"> №_____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652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</w:t>
      </w:r>
      <w:r>
        <w:rPr>
          <w:rFonts w:ascii="Times New Roman" w:hAnsi="Times New Roman"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решение Думы города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</w:p>
    <w:p>
      <w:pPr>
        <w:ind w:right="-1"/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708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Внести в </w:t>
      </w:r>
      <w:r>
        <w:rPr>
          <w:rFonts w:ascii="Times New Roman" w:hAnsi="Times New Roman"/>
          <w:sz w:val="24"/>
          <w:szCs w:val="24"/>
        </w:rPr>
        <w:t xml:space="preserve">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</w:t>
      </w:r>
      <w:r>
        <w:rPr>
          <w:rFonts w:ascii="Times New Roman" w:hAnsi="Times New Roman"/>
          <w:sz w:val="24"/>
          <w:szCs w:val="24"/>
        </w:rPr>
        <w:t xml:space="preserve">, 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</w:t>
      </w:r>
      <w:r>
        <w:rPr>
          <w:rFonts w:ascii="Times New Roman" w:hAnsi="Times New Roman"/>
          <w:sz w:val="24"/>
          <w:szCs w:val="24"/>
        </w:rPr>
        <w:t xml:space="preserve">рритории </w:t>
      </w:r>
      <w:r>
        <w:rPr>
          <w:rFonts w:ascii="Times New Roman" w:hAnsi="Times New Roman"/>
          <w:sz w:val="24"/>
          <w:szCs w:val="24"/>
        </w:rPr>
        <w:t xml:space="preserve">г.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следующие изменения:</w:t>
      </w:r>
      <w:r>
        <w:rPr>
          <w:rFonts w:ascii="Times New Roman" w:hAnsi="Times New Roman"/>
          <w:sz w:val="24"/>
          <w:szCs w:val="24"/>
        </w:rPr>
      </w:r>
    </w:p>
    <w:p>
      <w:pPr>
        <w:ind w:right="-1" w:firstLine="708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Заменить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часть зоны озелененных те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рриторий общего пользования (лесопарки, парки, сады, скверы, бульвары, городские леса) на зону общественно-делового назначения, применительно к территории в районе здания культурно-досугового комплекса «Калейдоскоп» в 11 микрорайоне города Мегиона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</w:t>
      </w:r>
      <w:r/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688"/>
        <w:ind w:right="-1" w:firstLine="708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</w:r>
      <w:r>
        <w:rPr>
          <w:rFonts w:ascii="TimesNewRomanPSMT" w:hAnsi="TimesNewRomanPSMT" w:cs="TimesNewRomanPSMT"/>
        </w:rPr>
      </w:r>
    </w:p>
    <w:p>
      <w:pPr>
        <w:pStyle w:val="688"/>
        <w:ind w:right="-1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  <w:lang w:eastAsia="ru-RU"/>
        </w:rPr>
      </w:r>
      <w:r>
        <w:rPr>
          <w:rFonts w:ascii="TimesNewRomanPSMT" w:hAnsi="TimesNewRomanPSMT" w:cs="TimesNewRomanPSMT"/>
        </w:rPr>
      </w:r>
    </w:p>
    <w:p>
      <w:pPr>
        <w:pStyle w:val="688"/>
        <w:ind w:left="0" w:right="-1" w:firstLine="0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08618" cy="448702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67872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7579" t="3540" r="4066" b="4643"/>
                        <a:stretch/>
                      </pic:blipFill>
                      <pic:spPr bwMode="auto">
                        <a:xfrm rot="0" flipH="0" flipV="0">
                          <a:off x="0" y="0"/>
                          <a:ext cx="6108618" cy="4487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0.99pt;height:353.31pt;mso-wrap-distance-left:0.00pt;mso-wrap-distance-top:0.00pt;mso-wrap-distance-right:0.00pt;mso-wrap-distance-bottom:0.00pt;rotation:0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NewRomanPSMT" w:hAnsi="TimesNewRomanPSMT" w:cs="TimesNewRomanPSMT"/>
        </w:rPr>
      </w:r>
    </w:p>
    <w:p>
      <w:pPr>
        <w:pStyle w:val="688"/>
        <w:ind w:right="-1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</w:r>
      <w:r>
        <w:rPr>
          <w:rFonts w:eastAsia="Times New Roman"/>
          <w:lang w:eastAsia="ru-RU"/>
        </w:rPr>
      </w:r>
    </w:p>
    <w:sectPr>
      <w:footnotePr/>
      <w:endnotePr/>
      <w:type w:val="nextPage"/>
      <w:pgSz w:w="11906" w:h="16838" w:orient="portrait"/>
      <w:pgMar w:top="1134" w:right="567" w:bottom="1134" w:left="1701" w:header="397" w:footer="0" w:gutter="0"/>
      <w:pgNumType w:start="4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Calibri">
    <w:panose1 w:val="020F0502020204030204"/>
  </w:font>
  <w:font w:name="Century Gothic">
    <w:panose1 w:val="020B0502020202020204"/>
  </w:font>
  <w:font w:name="Tahoma">
    <w:panose1 w:val="020B060403050404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5"/>
      <w:jc w:val="center"/>
    </w:pPr>
    <w:r/>
    <w:r/>
  </w:p>
  <w:p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7"/>
    <w:next w:val="66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9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69"/>
    <w:link w:val="668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7"/>
    <w:next w:val="66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9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7"/>
    <w:next w:val="66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9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7"/>
    <w:next w:val="66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9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7"/>
    <w:next w:val="66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9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7"/>
    <w:next w:val="66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9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7"/>
    <w:next w:val="66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9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7"/>
    <w:next w:val="66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9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67"/>
    <w:uiPriority w:val="34"/>
    <w:qFormat/>
    <w:pPr>
      <w:contextualSpacing/>
      <w:ind w:left="720"/>
    </w:pPr>
  </w:style>
  <w:style w:type="paragraph" w:styleId="34">
    <w:name w:val="Title"/>
    <w:basedOn w:val="667"/>
    <w:next w:val="66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9"/>
    <w:link w:val="34"/>
    <w:uiPriority w:val="10"/>
    <w:rPr>
      <w:sz w:val="48"/>
      <w:szCs w:val="48"/>
    </w:rPr>
  </w:style>
  <w:style w:type="paragraph" w:styleId="36">
    <w:name w:val="Subtitle"/>
    <w:basedOn w:val="667"/>
    <w:next w:val="66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9"/>
    <w:link w:val="36"/>
    <w:uiPriority w:val="11"/>
    <w:rPr>
      <w:sz w:val="24"/>
      <w:szCs w:val="24"/>
    </w:rPr>
  </w:style>
  <w:style w:type="paragraph" w:styleId="38">
    <w:name w:val="Quote"/>
    <w:basedOn w:val="667"/>
    <w:next w:val="66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7"/>
    <w:next w:val="66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9"/>
    <w:link w:val="675"/>
    <w:uiPriority w:val="99"/>
  </w:style>
  <w:style w:type="character" w:styleId="45">
    <w:name w:val="Footer Char"/>
    <w:basedOn w:val="669"/>
    <w:link w:val="677"/>
    <w:uiPriority w:val="99"/>
  </w:style>
  <w:style w:type="paragraph" w:styleId="46">
    <w:name w:val="Caption"/>
    <w:basedOn w:val="667"/>
    <w:next w:val="66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7"/>
    <w:uiPriority w:val="99"/>
  </w:style>
  <w:style w:type="table" w:styleId="49">
    <w:name w:val="Table Grid Light"/>
    <w:basedOn w:val="67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6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9"/>
    <w:uiPriority w:val="99"/>
    <w:unhideWhenUsed/>
    <w:rPr>
      <w:vertAlign w:val="superscript"/>
    </w:rPr>
  </w:style>
  <w:style w:type="paragraph" w:styleId="178">
    <w:name w:val="endnote text"/>
    <w:basedOn w:val="66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9"/>
    <w:uiPriority w:val="99"/>
    <w:semiHidden/>
    <w:unhideWhenUsed/>
    <w:rPr>
      <w:vertAlign w:val="superscript"/>
    </w:rPr>
  </w:style>
  <w:style w:type="paragraph" w:styleId="181">
    <w:name w:val="toc 1"/>
    <w:basedOn w:val="667"/>
    <w:next w:val="66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7"/>
    <w:next w:val="66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7"/>
    <w:next w:val="66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7"/>
    <w:next w:val="66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7"/>
    <w:next w:val="66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7"/>
    <w:next w:val="66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7"/>
    <w:next w:val="66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7"/>
    <w:next w:val="66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7"/>
    <w:next w:val="66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7"/>
    <w:next w:val="667"/>
    <w:uiPriority w:val="99"/>
    <w:unhideWhenUsed/>
    <w:pPr>
      <w:spacing w:after="0" w:afterAutospacing="0"/>
    </w:pPr>
  </w:style>
  <w:style w:type="paragraph" w:styleId="667" w:default="1">
    <w:name w:val="Normal"/>
    <w:qFormat/>
  </w:style>
  <w:style w:type="paragraph" w:styleId="668">
    <w:name w:val="Heading 2"/>
    <w:basedOn w:val="667"/>
    <w:next w:val="667"/>
    <w:link w:val="689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669" w:default="1">
    <w:name w:val="Default Paragraph Font"/>
    <w:uiPriority w:val="1"/>
    <w:semiHidden/>
    <w:unhideWhenUsed/>
  </w:style>
  <w:style w:type="table" w:styleId="67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1" w:default="1">
    <w:name w:val="No List"/>
    <w:uiPriority w:val="99"/>
    <w:semiHidden/>
    <w:unhideWhenUsed/>
  </w:style>
  <w:style w:type="paragraph" w:styleId="672">
    <w:name w:val="Balloon Text"/>
    <w:basedOn w:val="667"/>
    <w:link w:val="67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73" w:customStyle="1">
    <w:name w:val="Текст выноски Знак"/>
    <w:basedOn w:val="669"/>
    <w:link w:val="672"/>
    <w:uiPriority w:val="99"/>
    <w:semiHidden/>
    <w:rPr>
      <w:rFonts w:ascii="Tahoma" w:hAnsi="Tahoma" w:cs="Tahoma"/>
      <w:sz w:val="16"/>
      <w:szCs w:val="16"/>
    </w:rPr>
  </w:style>
  <w:style w:type="table" w:styleId="674">
    <w:name w:val="Table Grid"/>
    <w:basedOn w:val="67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75">
    <w:name w:val="Header"/>
    <w:basedOn w:val="667"/>
    <w:link w:val="67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6" w:customStyle="1">
    <w:name w:val="Верхний колонтитул Знак"/>
    <w:basedOn w:val="669"/>
    <w:link w:val="675"/>
    <w:uiPriority w:val="99"/>
  </w:style>
  <w:style w:type="paragraph" w:styleId="677">
    <w:name w:val="Footer"/>
    <w:basedOn w:val="667"/>
    <w:link w:val="67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8" w:customStyle="1">
    <w:name w:val="Нижний колонтитул Знак"/>
    <w:basedOn w:val="669"/>
    <w:link w:val="677"/>
    <w:uiPriority w:val="99"/>
  </w:style>
  <w:style w:type="paragraph" w:styleId="679" w:customStyle="1">
    <w:name w:val="ConsPlusTitle"/>
    <w:pPr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680">
    <w:name w:val="Body Text Indent"/>
    <w:basedOn w:val="667"/>
    <w:link w:val="681"/>
    <w:pPr>
      <w:ind w:left="283"/>
      <w:spacing w:after="120"/>
    </w:pPr>
    <w:rPr>
      <w:rFonts w:ascii="Century Gothic" w:hAnsi="Century Gothic" w:eastAsia="Times New Roman" w:cs="Times New Roman"/>
      <w:lang w:val="en-US"/>
    </w:rPr>
  </w:style>
  <w:style w:type="character" w:styleId="681" w:customStyle="1">
    <w:name w:val="Основной текст с отступом Знак"/>
    <w:basedOn w:val="669"/>
    <w:link w:val="680"/>
    <w:rPr>
      <w:rFonts w:ascii="Century Gothic" w:hAnsi="Century Gothic" w:eastAsia="Times New Roman" w:cs="Times New Roman"/>
      <w:lang w:val="en-US"/>
    </w:rPr>
  </w:style>
  <w:style w:type="paragraph" w:styleId="682">
    <w:name w:val="No Spacing"/>
    <w:uiPriority w:val="1"/>
    <w:qFormat/>
    <w:pPr>
      <w:spacing w:after="0" w:line="240" w:lineRule="auto"/>
    </w:pPr>
  </w:style>
  <w:style w:type="character" w:styleId="683">
    <w:name w:val="Hyperlink"/>
    <w:basedOn w:val="669"/>
    <w:uiPriority w:val="99"/>
    <w:unhideWhenUsed/>
    <w:rPr>
      <w:color w:val="0000ff" w:themeColor="hyperlink"/>
      <w:u w:val="single"/>
    </w:rPr>
  </w:style>
  <w:style w:type="paragraph" w:styleId="684">
    <w:name w:val="Body Text Indent 2"/>
    <w:basedOn w:val="667"/>
    <w:link w:val="685"/>
    <w:uiPriority w:val="99"/>
    <w:semiHidden/>
    <w:unhideWhenUsed/>
    <w:pPr>
      <w:ind w:left="283"/>
      <w:spacing w:after="120" w:line="480" w:lineRule="auto"/>
    </w:pPr>
  </w:style>
  <w:style w:type="character" w:styleId="685" w:customStyle="1">
    <w:name w:val="Основной текст с отступом 2 Знак"/>
    <w:basedOn w:val="669"/>
    <w:link w:val="684"/>
    <w:uiPriority w:val="99"/>
    <w:semiHidden/>
  </w:style>
  <w:style w:type="paragraph" w:styleId="686">
    <w:name w:val="Body Text Indent 3"/>
    <w:basedOn w:val="667"/>
    <w:link w:val="687"/>
    <w:uiPriority w:val="99"/>
    <w:unhideWhenUsed/>
    <w:pPr>
      <w:ind w:left="283"/>
      <w:spacing w:after="120"/>
    </w:pPr>
    <w:rPr>
      <w:sz w:val="16"/>
      <w:szCs w:val="16"/>
    </w:rPr>
  </w:style>
  <w:style w:type="character" w:styleId="687" w:customStyle="1">
    <w:name w:val="Основной текст с отступом 3 Знак"/>
    <w:basedOn w:val="669"/>
    <w:link w:val="686"/>
    <w:uiPriority w:val="99"/>
    <w:rPr>
      <w:sz w:val="16"/>
      <w:szCs w:val="16"/>
    </w:rPr>
  </w:style>
  <w:style w:type="paragraph" w:styleId="688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689" w:customStyle="1">
    <w:name w:val="Заголовок 2 Знак"/>
    <w:basedOn w:val="669"/>
    <w:link w:val="668"/>
    <w:uiPriority w:val="9"/>
    <w:rPr>
      <w:rFonts w:ascii="Cambria" w:hAnsi="Cambria" w:eastAsia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49CA4-426B-47C5-BFBD-B0DB2AAB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2</cp:revision>
  <dcterms:created xsi:type="dcterms:W3CDTF">2022-09-12T05:07:00Z</dcterms:created>
  <dcterms:modified xsi:type="dcterms:W3CDTF">2026-02-18T13:31:42Z</dcterms:modified>
</cp:coreProperties>
</file>