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C89" w:rsidRDefault="00D20C89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D20C89" w:rsidRDefault="00D20C89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20C89" w:rsidRDefault="00D20C89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20C89" w:rsidRDefault="00EC5390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349885" cy="437515"/>
                <wp:effectExtent l="0" t="0" r="0" b="63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349884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beve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55pt;height:34.4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D20C89" w:rsidRDefault="00D20C89">
      <w:pPr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D20C89" w:rsidRDefault="00EC5390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ХАНТЫ – МАНСИЙСКИЙ АВТОНОМНЫЙ ОКРУГ - ЮГРА</w:t>
      </w:r>
    </w:p>
    <w:p w:rsidR="00D20C89" w:rsidRDefault="00EC5390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ТЮМЕНСКАЯ ОБЛАСТЬ</w:t>
      </w:r>
    </w:p>
    <w:p w:rsidR="00D20C89" w:rsidRDefault="00EC5390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ПРЕДСТАВИТЕЛЬНЫЙ ОРГАН МУНИЦИПАЛЬНОГО ОБРАЗОВАНИЯ</w:t>
      </w:r>
    </w:p>
    <w:p w:rsidR="00D20C89" w:rsidRDefault="00EC539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ДУМА ГОРОДА МЕГИОНА</w:t>
      </w:r>
    </w:p>
    <w:p w:rsidR="00D20C89" w:rsidRDefault="00EC5390">
      <w:pPr>
        <w:keepNext/>
        <w:spacing w:before="240" w:after="60"/>
        <w:outlineLvl w:val="1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РЕШЕНИЕ</w:t>
      </w:r>
    </w:p>
    <w:p w:rsidR="00D20C89" w:rsidRDefault="00EC5390">
      <w:pPr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«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____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_______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2025 года </w:t>
      </w: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  <w:t xml:space="preserve">                               № _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color w:val="0000FF"/>
          <w:sz w:val="24"/>
          <w:szCs w:val="24"/>
        </w:rPr>
        <w:t>_</w:t>
      </w:r>
    </w:p>
    <w:p w:rsidR="00D20C89" w:rsidRDefault="00D20C89">
      <w:pPr>
        <w:keepNext/>
        <w:ind w:left="0" w:right="5952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D20C89" w:rsidRDefault="00EC5390">
      <w:pPr>
        <w:keepNext/>
        <w:ind w:left="0" w:right="5952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 внесении изменений в решение Думы города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Мегиона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от 09.12.2024 №427 «О бюджете городского округа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Мегион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Ханты-Мансийского автономного округа – Югры на 2025 год и плановый период 2026 и 2027 годов» (с изменениями)</w:t>
      </w:r>
    </w:p>
    <w:p w:rsidR="00D20C89" w:rsidRDefault="00D20C89">
      <w:pPr>
        <w:keepNext/>
        <w:ind w:left="0" w:right="5952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D20C89" w:rsidRDefault="00EC5390">
      <w:pPr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Рассмотрев проект решения Думы города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егиона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«О внесении изменений в решение Думы города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Мегиона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от 09.12.2024 №427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бюджете городского округа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Мегион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Ханты-Мансийского автономного округа – Югры на 2025 год и плановый период 2026 и 2027 годов» (с изменениями), в соответствии с Бюджетным кодек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сом Российской Федерации, руководствуясь статьями 19, 49, 52 устава города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Мегиона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Дума города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Мегиона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D20C89" w:rsidRDefault="00D20C89">
      <w:pPr>
        <w:tabs>
          <w:tab w:val="left" w:pos="709"/>
        </w:tabs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20C89" w:rsidRDefault="00EC5390">
      <w:pPr>
        <w:tabs>
          <w:tab w:val="left" w:pos="709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РЕШИЛА:</w:t>
      </w:r>
    </w:p>
    <w:p w:rsidR="00D20C89" w:rsidRDefault="00D20C89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Внести в решение Думы города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Мегиона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от 09.12.2024 №427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бюджете городского округа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Мегион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Ханты-Мансийского автономного округа – Югры на 2025 год и плановый период 2026 и 2027 годов» </w:t>
      </w:r>
      <w:r>
        <w:rPr>
          <w:rFonts w:ascii="Times New Roman" w:eastAsia="Calibri" w:hAnsi="Times New Roman" w:cs="Times New Roman"/>
          <w:sz w:val="24"/>
          <w:szCs w:val="24"/>
        </w:rPr>
        <w:t>(с изменениями) следующие изменения: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1) в пункте 1: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а) подпункт 1 изложить в следующей редакции: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«1) прогнозируемый общий объем доходов бюджета городского округа в сумме                 </w:t>
      </w:r>
      <w:r>
        <w:rPr>
          <w:rFonts w:ascii="Times New Roman" w:eastAsia="Calibri" w:hAnsi="Times New Roman" w:cs="Times New Roman"/>
          <w:sz w:val="24"/>
          <w:szCs w:val="24"/>
        </w:rPr>
        <w:t>8 338 366,9 тыс. рублей согласно приложению 1 к настоящему решению;»;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 подпункт 2 изл</w:t>
      </w:r>
      <w:r>
        <w:rPr>
          <w:rFonts w:ascii="Times New Roman" w:eastAsia="Calibri" w:hAnsi="Times New Roman" w:cs="Times New Roman"/>
          <w:sz w:val="24"/>
          <w:szCs w:val="24"/>
        </w:rPr>
        <w:t>ожить в следующей редакции: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«2) общий объем расходов бюджета городского округа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сум</w:t>
      </w:r>
      <w:r>
        <w:rPr>
          <w:rFonts w:ascii="Times New Roman" w:eastAsia="Calibri" w:hAnsi="Times New Roman" w:cs="Times New Roman"/>
          <w:sz w:val="24"/>
          <w:szCs w:val="24"/>
        </w:rPr>
        <w:t>ме 8 692 112,6 тыс. рублей;»;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 подпункт 3 изложить в следующей редакции: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«3) дефицит бюджета городского округа в сумме 353 745,7 тыс. рублей;»;</w:t>
      </w:r>
    </w:p>
    <w:p w:rsidR="00D20C89" w:rsidRDefault="00EC53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2) в пункте 2:</w:t>
      </w:r>
    </w:p>
    <w:p w:rsidR="00D20C89" w:rsidRDefault="00EC53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а) подпункт 1 изложить в следующей редакции:</w:t>
      </w:r>
    </w:p>
    <w:p w:rsidR="00D20C89" w:rsidRDefault="00EC53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«1) </w:t>
      </w:r>
      <w:r>
        <w:rPr>
          <w:rFonts w:ascii="Times New Roman" w:eastAsia="Calibri" w:hAnsi="Times New Roman" w:cs="Times New Roman"/>
          <w:sz w:val="24"/>
          <w:szCs w:val="24"/>
        </w:rPr>
        <w:t>прогнозируемый общий объем доходов бюджета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на 2026 год в сумме 6 127 </w:t>
      </w:r>
      <w:r>
        <w:rPr>
          <w:rFonts w:ascii="Times New Roman" w:eastAsia="Calibri" w:hAnsi="Times New Roman" w:cs="Times New Roman"/>
          <w:sz w:val="24"/>
          <w:szCs w:val="24"/>
        </w:rPr>
        <w:t>876,6 тыс. рублей и на 2027 год в сумме 5 891 420,2 тыс. рубле</w:t>
      </w:r>
      <w:r>
        <w:rPr>
          <w:rFonts w:ascii="Times New Roman" w:eastAsia="Calibri" w:hAnsi="Times New Roman" w:cs="Times New Roman"/>
          <w:sz w:val="24"/>
          <w:szCs w:val="24"/>
        </w:rPr>
        <w:t>й согласно приложению 2 к настоящему решению;»;</w:t>
      </w:r>
    </w:p>
    <w:p w:rsidR="00D20C89" w:rsidRDefault="00EC53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) подпункт 2 изложить в следующей редакции: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«2) общий объем расходов бюджета городского округа на 20</w:t>
      </w:r>
      <w:r>
        <w:rPr>
          <w:rFonts w:ascii="Times New Roman" w:eastAsia="Calibri" w:hAnsi="Times New Roman" w:cs="Times New Roman"/>
          <w:sz w:val="24"/>
          <w:szCs w:val="24"/>
        </w:rPr>
        <w:t>26 год в сумм</w:t>
      </w:r>
      <w:r>
        <w:rPr>
          <w:rFonts w:ascii="Times New Roman" w:eastAsia="Calibri" w:hAnsi="Times New Roman" w:cs="Times New Roman"/>
          <w:sz w:val="24"/>
          <w:szCs w:val="24"/>
        </w:rPr>
        <w:t xml:space="preserve">е 6 </w:t>
      </w:r>
      <w:r w:rsidRPr="00EC5390">
        <w:rPr>
          <w:rFonts w:ascii="Times New Roman" w:eastAsia="Calibri" w:hAnsi="Times New Roman" w:cs="Times New Roman"/>
          <w:sz w:val="24"/>
          <w:szCs w:val="24"/>
        </w:rPr>
        <w:t>320 656</w:t>
      </w:r>
      <w:r>
        <w:rPr>
          <w:rFonts w:ascii="Times New Roman" w:eastAsia="Calibri" w:hAnsi="Times New Roman" w:cs="Times New Roman"/>
          <w:sz w:val="24"/>
          <w:szCs w:val="24"/>
        </w:rPr>
        <w:t>,7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рублей и на 2027 год в сумме 6 085 559,2 тыс. рублей, в том числе, условно утвержденные расходы на 2026 год в сумме 71 167,0 тыс. рублей и на 2027 год в сумме 139 325,0 ты</w:t>
      </w:r>
      <w:r>
        <w:rPr>
          <w:rFonts w:ascii="Times New Roman" w:eastAsia="Calibri" w:hAnsi="Times New Roman" w:cs="Times New Roman"/>
          <w:sz w:val="24"/>
          <w:szCs w:val="24"/>
        </w:rPr>
        <w:t>с. рублей;»;</w:t>
      </w:r>
    </w:p>
    <w:p w:rsidR="00D20C89" w:rsidRDefault="00EC5390">
      <w:pPr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3)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пр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иложение 3 «Распределение бюджетных ассигнований по разделам, подразделам, целевым статьям (муниципальным программам 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городского округа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и непрограммным направлениям деятельности), группам и подгруппам видов расходов классификации расходов бюджета 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городского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 округа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highlight w:val="white"/>
        </w:rPr>
        <w:t>Мегион</w:t>
      </w:r>
      <w:proofErr w:type="spellEnd"/>
      <w:r>
        <w:rPr>
          <w:highlight w:val="whit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>Ханты-Мансийского автономного округа – Югры на 2025 год» изложить в редакции сог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ласно приложению 3 к настоящему решению; </w:t>
      </w:r>
    </w:p>
    <w:p w:rsidR="00D20C89" w:rsidRDefault="00EC5390">
      <w:pPr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>приложение 4 «Распределение бюджетных ассигнований по разделам, подразделам, целевым статьям (муниципальным программ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ам 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городского округа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и непрограммным направлениям деятельности), группам и подгруппам видов расходов классификации расходов бюджета 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городского округа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highlight w:val="white"/>
        </w:rPr>
        <w:t>Мегион</w:t>
      </w:r>
      <w:proofErr w:type="spellEnd"/>
      <w:r>
        <w:rPr>
          <w:highlight w:val="whit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>Ханты-Мансийского автономного округа – Югры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eastAsia="Calibri" w:hAnsi="Times New Roman" w:cs="Times New Roman"/>
          <w:sz w:val="24"/>
          <w:szCs w:val="24"/>
        </w:rPr>
        <w:t>а плановый период 2026 и 2027 годов» изложить в редакц</w:t>
      </w:r>
      <w:r>
        <w:rPr>
          <w:rFonts w:ascii="Times New Roman" w:eastAsia="Calibri" w:hAnsi="Times New Roman" w:cs="Times New Roman"/>
          <w:sz w:val="24"/>
          <w:szCs w:val="24"/>
        </w:rPr>
        <w:t>ии согласно приложению 4 к настоящему решению;</w:t>
      </w:r>
    </w:p>
    <w:p w:rsidR="00D20C89" w:rsidRDefault="00EC5390">
      <w:pPr>
        <w:tabs>
          <w:tab w:val="left" w:pos="709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 приложение 5 «Распределение бюджетных ассигнований по целев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ым статьям (муниципальным программам 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городского округа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и непрограммным направлениям деятельности), группам и подгруппам видов расходов классификаци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и расходов бюджета 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городского округа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Ханты-Мансийского автономного округа – Югры на 2025 год» изложить в редакции согласно приложению 5 к настоящему решению;</w:t>
      </w:r>
    </w:p>
    <w:p w:rsidR="00D20C89" w:rsidRDefault="00EC5390">
      <w:pPr>
        <w:tabs>
          <w:tab w:val="left" w:pos="709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6) приложение 6 «Распределение бюджетных ассигнований по целевым статьям (муниципальным про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граммам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непрограммным направлениям деятельности), группам и подгруппам видов расходов классификации расходов бюджета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Ханты-Мансийского автономного округа – Югры на плановый период 2026 и 2027 годов» изложить в р</w:t>
      </w:r>
      <w:r>
        <w:rPr>
          <w:rFonts w:ascii="Times New Roman" w:eastAsia="Calibri" w:hAnsi="Times New Roman" w:cs="Times New Roman"/>
          <w:sz w:val="24"/>
          <w:szCs w:val="24"/>
        </w:rPr>
        <w:t>едакции согласно приложению 6 к настоящему решению;</w:t>
      </w:r>
    </w:p>
    <w:p w:rsidR="00D20C89" w:rsidRDefault="00EC5390">
      <w:pPr>
        <w:tabs>
          <w:tab w:val="left" w:pos="709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7) приложение 7 «Распределение бюджетных ассигнований по разделам, подразделам классификации расходов бюджета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Ханты-Мансийского автономного округа – Югры на 2025 год» изложить в редакции согласно приложению 7 к настоящему решению;</w:t>
      </w:r>
    </w:p>
    <w:p w:rsidR="00D20C89" w:rsidRDefault="00EC5390">
      <w:pPr>
        <w:tabs>
          <w:tab w:val="left" w:pos="709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8) приложение 8 «Распределение бюджетных ассигнований по разделам, подразделам классификации расходов бюджета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Ханты-Мансийского автономного округа – Югры на плановый период 2026 и 2027 годов» изложить в редакции согласно приложению 8 к настоящему решению;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9) приложение 9 «Ведомственная структура расходов бюджета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Ханты-Мансийского автономно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 округа – Югры, в том числе, в её составе перечень главных распорядителей средств бюджета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 2025 год» изложить в редакции согласно приложению 9 к настоящему решению;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10) приложение 10 «Ведомственная структура расходов бюджета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родского 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Ханты-Мансийского автономного округа – Югры, в том числе, в её составе перечень главных распорядителей средств бюджета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 плановый период 2026 и 2027 годов» изложить в редакции согласно приложению 10 к настоя</w:t>
      </w:r>
      <w:r>
        <w:rPr>
          <w:rFonts w:ascii="Times New Roman" w:eastAsia="Calibri" w:hAnsi="Times New Roman" w:cs="Times New Roman"/>
          <w:sz w:val="24"/>
          <w:szCs w:val="24"/>
        </w:rPr>
        <w:t>щему решению;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11) приложение 11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«Источники внутреннего финансирования дефицита бюджета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Ханты-Мансийского автономного округа – Югры на 2025 год» изложить в редакции согласно приложению 11 к настоящему решению;</w:t>
      </w:r>
    </w:p>
    <w:p w:rsidR="00D20C89" w:rsidRDefault="00EC53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12) приложение 12 «Ист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очники внутреннего финансирования дефицита бюджета городского округа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Мегион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Ханты-Мансийского автономного округа – Югры на плановый период 2026 и 2027 годов» изложить </w:t>
      </w:r>
      <w:r>
        <w:rPr>
          <w:rFonts w:ascii="Times New Roman" w:eastAsia="Calibri" w:hAnsi="Times New Roman" w:cs="Times New Roman"/>
          <w:sz w:val="24"/>
          <w:szCs w:val="24"/>
        </w:rPr>
        <w:t>в редакции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согласно приложению 12 к настоящему решению;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13) приложение 13 «Программа муни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ципальных внутренних заимствований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Ханты-Мансийского автономного округа – Югры на 2025 год» изложить в редакции согласно приложению 13 к настоящему решению;</w:t>
      </w:r>
    </w:p>
    <w:p w:rsidR="00D20C89" w:rsidRDefault="00EC53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14) приложение 14 «Программа муниципальных внутренних заимствований городс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кого округа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Мегион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Ханты-Мансийского автономного округа – Югры на плановый период 2026 и 2027 годов» изложить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редакции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согласно приложению 14 к настоящему решению;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15) в пункте 13 цифры «13 930,3» заменить цифрами «29 732,6»;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16) пункт 15 изложить в след</w:t>
      </w:r>
      <w:r>
        <w:rPr>
          <w:rFonts w:ascii="Times New Roman" w:eastAsia="Calibri" w:hAnsi="Times New Roman" w:cs="Times New Roman"/>
          <w:sz w:val="24"/>
          <w:szCs w:val="24"/>
        </w:rPr>
        <w:t>ующей редакции: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«Утвердить объем межбюджетных трансфертов, получаемых из других бюджетов бюджетной системы Российской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Федерации: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на 2025 год в сумме 5 874 101,3 тыс. рублей;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на 2026 год в сумме 4 040 341,5 тыс. рублей;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на 2027 год в сумме 3 806 820,7 тыс. рублей.»;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17) в пункте 18: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 в подпункте 2 цифры «4 950,0» заменить цифрами «0,0»;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 в подпункте 3 цифры «6 589,5» заменить цифрами «1</w:t>
      </w:r>
      <w:r w:rsidRPr="00EC5390">
        <w:rPr>
          <w:rFonts w:ascii="Times New Roman" w:eastAsia="Calibri" w:hAnsi="Times New Roman" w:cs="Times New Roman"/>
          <w:sz w:val="24"/>
          <w:szCs w:val="24"/>
        </w:rPr>
        <w:t>03</w:t>
      </w:r>
      <w:r>
        <w:rPr>
          <w:rFonts w:ascii="Times New Roman" w:eastAsia="Calibri" w:hAnsi="Times New Roman" w:cs="Times New Roman"/>
          <w:sz w:val="24"/>
          <w:szCs w:val="24"/>
        </w:rPr>
        <w:t>,6</w:t>
      </w:r>
      <w:r>
        <w:rPr>
          <w:rFonts w:ascii="Times New Roman" w:eastAsia="Calibri" w:hAnsi="Times New Roman" w:cs="Times New Roman"/>
          <w:sz w:val="24"/>
          <w:szCs w:val="24"/>
        </w:rPr>
        <w:t xml:space="preserve">», цифры «2 796,3» заменить цифрами «42 362,9». 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вступа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 в силу после его официального опубликования.</w:t>
      </w:r>
    </w:p>
    <w:p w:rsidR="00D20C89" w:rsidRDefault="00D20C89">
      <w:pPr>
        <w:tabs>
          <w:tab w:val="left" w:pos="851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D20C89" w:rsidRDefault="00D20C89">
      <w:pPr>
        <w:tabs>
          <w:tab w:val="left" w:pos="851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D20C89" w:rsidRDefault="00D20C89">
      <w:pPr>
        <w:tabs>
          <w:tab w:val="left" w:pos="851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D20C89" w:rsidRDefault="00D20C89">
      <w:pPr>
        <w:tabs>
          <w:tab w:val="left" w:pos="851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D20C89" w:rsidRDefault="00D20C89">
      <w:pPr>
        <w:tabs>
          <w:tab w:val="left" w:pos="851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D20C89" w:rsidRDefault="00D20C89">
      <w:pPr>
        <w:tabs>
          <w:tab w:val="left" w:pos="851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tbl>
      <w:tblPr>
        <w:tblStyle w:val="1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20C89">
        <w:tc>
          <w:tcPr>
            <w:tcW w:w="4672" w:type="dxa"/>
          </w:tcPr>
          <w:p w:rsidR="00D20C89" w:rsidRDefault="00EC5390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Председатель Думы города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Мегиона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</w:t>
            </w:r>
          </w:p>
          <w:p w:rsidR="00D20C89" w:rsidRDefault="00D20C89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20C89" w:rsidRDefault="00D20C89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20C89" w:rsidRDefault="00EC5390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В.С.Заднепровская</w:t>
            </w:r>
            <w:proofErr w:type="spellEnd"/>
          </w:p>
          <w:p w:rsidR="00D20C89" w:rsidRDefault="00D20C89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20C89" w:rsidRDefault="00EC5390">
            <w:pPr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г.Мегион</w:t>
            </w:r>
            <w:proofErr w:type="spellEnd"/>
          </w:p>
          <w:p w:rsidR="00D20C89" w:rsidRDefault="00D20C89">
            <w:pPr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20C89" w:rsidRDefault="00EC5390">
            <w:pPr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«____»________2025</w:t>
            </w:r>
          </w:p>
        </w:tc>
        <w:tc>
          <w:tcPr>
            <w:tcW w:w="4673" w:type="dxa"/>
          </w:tcPr>
          <w:p w:rsidR="00D20C89" w:rsidRDefault="00EC5390">
            <w:pPr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Глава города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Мегиона</w:t>
            </w:r>
            <w:proofErr w:type="spellEnd"/>
          </w:p>
          <w:p w:rsidR="00D20C89" w:rsidRDefault="00EC5390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</w:t>
            </w:r>
          </w:p>
          <w:p w:rsidR="00D20C89" w:rsidRDefault="00EC5390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___________________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А.В.Петриченко</w:t>
            </w:r>
            <w:proofErr w:type="spellEnd"/>
          </w:p>
          <w:p w:rsidR="00D20C89" w:rsidRDefault="00D20C89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20C89" w:rsidRDefault="00EC5390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г.Мегион</w:t>
            </w:r>
            <w:proofErr w:type="spellEnd"/>
          </w:p>
          <w:p w:rsidR="00D20C89" w:rsidRDefault="00D20C89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20C89" w:rsidRDefault="00EC5390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«____»________2025</w:t>
            </w:r>
          </w:p>
        </w:tc>
      </w:tr>
    </w:tbl>
    <w:p w:rsidR="00D20C89" w:rsidRDefault="00D20C89">
      <w:pPr>
        <w:ind w:left="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sectPr w:rsidR="00D20C89">
      <w:headerReference w:type="default" r:id="rId11"/>
      <w:pgSz w:w="11906" w:h="16838"/>
      <w:pgMar w:top="426" w:right="567" w:bottom="851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C89" w:rsidRDefault="00EC5390">
      <w:r>
        <w:separator/>
      </w:r>
    </w:p>
  </w:endnote>
  <w:endnote w:type="continuationSeparator" w:id="0">
    <w:p w:rsidR="00D20C89" w:rsidRDefault="00EC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C89" w:rsidRDefault="00EC5390">
      <w:r>
        <w:separator/>
      </w:r>
    </w:p>
  </w:footnote>
  <w:footnote w:type="continuationSeparator" w:id="0">
    <w:p w:rsidR="00D20C89" w:rsidRDefault="00EC5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4373315"/>
      <w:docPartObj>
        <w:docPartGallery w:val="Page Numbers (Top of Page)"/>
        <w:docPartUnique/>
      </w:docPartObj>
    </w:sdtPr>
    <w:sdtEndPr/>
    <w:sdtContent>
      <w:p w:rsidR="00D20C89" w:rsidRDefault="00EC5390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89"/>
    <w:rsid w:val="00D20C89"/>
    <w:rsid w:val="00EC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E92AE"/>
  <w15:docId w15:val="{44695BD9-B053-48BE-BF73-520D51AB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40" w:lineRule="auto"/>
      <w:ind w:left="-108"/>
      <w:jc w:val="center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link w:val="ab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character" w:styleId="afb">
    <w:name w:val="Emphasis"/>
    <w:basedOn w:val="a0"/>
    <w:uiPriority w:val="20"/>
    <w:qFormat/>
    <w:rPr>
      <w:i/>
      <w:iCs/>
    </w:r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</w:style>
  <w:style w:type="table" w:customStyle="1" w:styleId="13">
    <w:name w:val="Сетка таблицы1"/>
    <w:basedOn w:val="a1"/>
    <w:next w:val="ad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D234D-C361-41F0-A5EB-6A98DD53D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Хвостенко Александра Вячеславовна</dc:creator>
  <cp:keywords/>
  <dc:description/>
  <cp:lastModifiedBy>Войцехович Таисия Станиславовна</cp:lastModifiedBy>
  <cp:revision>463</cp:revision>
  <cp:lastPrinted>2025-09-29T11:54:00Z</cp:lastPrinted>
  <dcterms:created xsi:type="dcterms:W3CDTF">2018-12-11T12:04:00Z</dcterms:created>
  <dcterms:modified xsi:type="dcterms:W3CDTF">2025-09-29T11:55:00Z</dcterms:modified>
</cp:coreProperties>
</file>