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№ 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 утверждении Порядка учета предложений по проекту устава города Мегиона, проекту решения Думы города Мегиона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«О внесении изменений и дополнений в устав города Мегиона»  и участия граждан в его обсуждении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 утверждении Порядка учета предложений по проекту устава города Мегиона, проекту решения Думы города Мегиона «О внесении изменений и дополнений в устав города Мегиона» и участия граждан в его обсуждении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 соответствии с </w:t>
      </w:r>
      <w:r>
        <w:rPr>
          <w:rFonts w:ascii="Times New Roman" w:hAnsi="Times New Roman" w:eastAsia="Calibri" w:cs="Times New Roman"/>
          <w:sz w:val="24"/>
          <w:szCs w:val="24"/>
        </w:rPr>
        <w:t xml:space="preserve">Федеральным законом от 20.03.2025 №33-ФЗ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статьей 19 устава города Мегиона, Дума города Мегиона</w:t>
      </w: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Утвердить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 учета предложений по проекту устава города Мегиона, проекту решения Думы города Мегиона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«О внесении изменений и дополнений в устав города Мегиона» и участия граждан в его обсуждении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согласно приложению к настоящему решению Думы города Мегиона.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2. Признать утратившим силу р</w:t>
      </w:r>
      <w:r>
        <w:rPr>
          <w:rFonts w:ascii="Times New Roman" w:hAnsi="Times New Roman" w:eastAsia="Calibri" w:cs="Times New Roman"/>
          <w:sz w:val="24"/>
          <w:szCs w:val="24"/>
        </w:rPr>
        <w:t xml:space="preserve">ешение Думы города Мегиона от 03.06.2011 № 164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Порядке учета предложений по проекту устава города Мегиона, проекту решения Думы города Мегиона «О внесении изменений и дополнений в Устав города Мегиона», Порядке участия граждан в его обсуждении».</w:t>
      </w:r>
      <w:r/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 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953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5953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к решению Думы города Мегиона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5953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от___________№_________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953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jc w:val="center"/>
        <w:spacing w:line="240" w:lineRule="auto"/>
        <w:tabs>
          <w:tab w:val="left" w:pos="397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jc w:val="center"/>
        <w:spacing w:line="240" w:lineRule="auto"/>
        <w:tabs>
          <w:tab w:val="left" w:pos="397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учета предложений по проекту устава города Мегиона, проекту решения Думы города Мегиона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«О внесении изменений и дополнений в устав города Мегиона» и участия граждан в его обсуждении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0" w:right="0" w:firstLine="709"/>
        <w:spacing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1.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Порядок учета предложений по проекту устава города Мегиона, проекту решения Думы города Мегиона «О внесении изменений и дополнений в устав города Мегиона» и участия граждан в его обсуждении (далее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Порядок) разработан в соответствии с Федераль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ным законом от 20.03.2025 № 33-ФЗ «Об общих принципах организации местного самоуправления в единой системе публичной власти», уставом города Мегиона и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регулирует процедуру внесения, рассмотрения и учета предложений по проекту устава города Мегиона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, проекту решения Думы города Мегиона «О внесении изменений и дополнений в устав города Мегиона» (далее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–</w:t>
      </w:r>
      <w:r/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проект решения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) и участия граждан в его обсуждении.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Проект решения подлежит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официальному опубликованию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не позднее чем за 30 дней до дня рассмотрения вопроса о принятии устава города Мегиона, внесении изменений и дополнений в устав города Мегиона с одновременным официальным опубликованием настоящего Порядка.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3. Предложения по проекту решения могут вноситься по результатам:</w:t>
      </w:r>
      <w:r/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1) проведения собраний граждан;</w:t>
      </w:r>
      <w:r/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2) проведения публичных слушаний по проекту решения;</w:t>
      </w:r>
      <w:r/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3) иных форм обсуждения, не противоречащих действующему законодательству.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Предложения по вынесенному на обсуждение про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екту решения представляются в организационный комитет,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осуществляющий организационные действия по подготовке и проведению публичных слушаний (далее – Оргкомитет)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соответствии с Порядком назначения и проведения публичных слушаний на территории города Мегиона, утвержденным решением Думы города Мегиона,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письменной или в электронной форме на указанный в муниципальном правовом акте о назначении публичных слушаний почтовый адрес, адрес электронной почты, посредством официального сайта, Единого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портала с указанием фамилии, имени, отчества (последнее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при наличии), даты рождения, адреса места жительства и контактного телефона жителя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, внесшего предложения (замечания) по обсуждаемому проекту решения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/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5. Предложения по проекту решения вносятся в Оргкомитет в срок, указанный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муниципальном правовом акте о назначении публичных слушаний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Сроки приема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предло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жений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по проекту решения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не могут быть менее 10 календарных дней со дня обнародования муниципального правового акта о назначении публичных слушаний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1241" w:leader="none"/>
        </w:tabs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highlight w:val="none"/>
        </w:rPr>
        <w:t xml:space="preserve">6.</w:t>
      </w:r>
      <w:r>
        <w:rPr>
          <w:rFonts w:ascii="Times New Roman" w:hAnsi="Times New Roman" w:cs="Times New Roman"/>
          <w:color w:val="000000" w:themeColor="text1"/>
          <w:sz w:val="24"/>
          <w:highlight w:val="none"/>
        </w:rPr>
        <w:t xml:space="preserve">Оргкомитет проводит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обобщенный анализ поступивших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предложений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и отражает 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заключении</w:t>
      </w:r>
      <w:r>
        <w:rPr>
          <w:rFonts w:ascii="Times New Roman" w:hAnsi="Times New Roman" w:cs="Times New Roman"/>
          <w:color w:val="000000" w:themeColor="text1"/>
          <w:sz w:val="24"/>
          <w:highlight w:val="none"/>
        </w:rPr>
        <w:t xml:space="preserve"> по результатам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7.С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момента опубликования проекта решения граждане вправе участвовать в его обсуждении в следующих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формах: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1) обсуждение проекта решения на собраниях граждан;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2) обсуждение проекта решения на публичных слушаниях;</w:t>
      </w:r>
      <w:r>
        <w:rPr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3) иные формы, не противоречащие действующему законодательству.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highlight w:val="none"/>
        </w:rPr>
        <w:t xml:space="preserve">8.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Участие граждан в обсуждении проекта решения на публичных слушаниях осуществляется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Поряд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ком назначения и проведения публичных слушаний на территории города Мегиона, утвержденным решением Думы города Мегиона.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граждан в обсуждении проекта решения на собраниях граждан осуществляется в соответствии с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орядком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назначения и проведения собрания граждан, утвержденным решением Думы города Мегиона.</w:t>
      </w:r>
      <w:r/>
    </w:p>
    <w:p>
      <w:pPr>
        <w:ind w:firstLine="709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567" w:right="567" w:bottom="538" w:left="1701" w:header="708" w:footer="27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2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2"/>
    <w:next w:val="87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>
    <w:name w:val="Hyperlink"/>
    <w:basedOn w:val="873"/>
    <w:uiPriority w:val="99"/>
    <w:unhideWhenUsed/>
    <w:rPr>
      <w:color w:val="0563c1" w:themeColor="hyperlink"/>
      <w:u w:val="single"/>
    </w:rPr>
  </w:style>
  <w:style w:type="paragraph" w:styleId="878">
    <w:name w:val="Balloon Text"/>
    <w:basedOn w:val="872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73"/>
    <w:link w:val="87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44</cp:revision>
  <dcterms:created xsi:type="dcterms:W3CDTF">2024-06-28T10:10:00Z</dcterms:created>
  <dcterms:modified xsi:type="dcterms:W3CDTF">2026-04-27T10:45:13Z</dcterms:modified>
</cp:coreProperties>
</file>