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-108"/>
        <w:jc w:val="center"/>
        <w:spacing w:after="0" w:line="240" w:lineRule="auto"/>
        <w:rPr>
          <w:rFonts w:ascii="Garamond" w:hAnsi="Garamond" w:eastAsia="Times New Roman"/>
          <w:b/>
          <w:color w:val="0000ff"/>
          <w:sz w:val="24"/>
          <w:szCs w:val="20"/>
          <w:lang w:eastAsia="ru-RU"/>
        </w:rPr>
      </w:pPr>
      <w:r>
        <w:rPr>
          <w:rFonts w:ascii="Garamond" w:hAnsi="Garamond" w:eastAsia="Times New Roman"/>
          <w:b/>
          <w:sz w:val="20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44170" cy="457200"/>
                <wp:effectExtent l="6350" t="6350" r="6350" b="6350"/>
                <wp:docPr id="1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80481395" name="Рисунок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44169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7.10pt;height:36.00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Garamond" w:hAnsi="Garamond" w:eastAsia="Times New Roman"/>
          <w:b/>
          <w:color w:val="0000ff"/>
          <w:sz w:val="24"/>
          <w:szCs w:val="20"/>
          <w:lang w:eastAsia="ru-RU"/>
        </w:rPr>
      </w:r>
      <w:r>
        <w:rPr>
          <w:rFonts w:ascii="Garamond" w:hAnsi="Garamond" w:eastAsia="Times New Roman"/>
          <w:b/>
          <w:color w:val="0000ff"/>
          <w:sz w:val="24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  <w:t xml:space="preserve">ХАНТЫ – МАНСИЙСКИЙ АВТОНОМНЫЙ ОКРУГ - ЮГРА</w:t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  <w:t xml:space="preserve">ТЮМЕНСКАЯ ОБЛАСТЬ</w:t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pP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  <w:t xml:space="preserve">ПРЕДСТАВИТЕЛЬНЫЙ ОРГАН МУНИЦИПАЛЬНОГО ОБРАЗОВАНИЯ</w:t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  <w:r>
        <w:rPr>
          <w:rFonts w:ascii="Times New Roman" w:hAnsi="Times New Roman" w:eastAsia="Times New Roman"/>
          <w:b/>
          <w:color w:val="0000ff"/>
          <w:sz w:val="24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color w:val="ff0000"/>
          <w:sz w:val="32"/>
          <w:szCs w:val="20"/>
          <w:lang w:eastAsia="ru-RU"/>
        </w:rPr>
      </w:pPr>
      <w:r>
        <w:rPr>
          <w:rFonts w:ascii="Times New Roman" w:hAnsi="Times New Roman" w:eastAsia="Times New Roman"/>
          <w:b/>
          <w:color w:val="ff0000"/>
          <w:sz w:val="32"/>
          <w:szCs w:val="20"/>
          <w:lang w:eastAsia="ru-RU"/>
        </w:rPr>
        <w:t xml:space="preserve">ДУМА ГОРОДА МЕГИОНА</w:t>
      </w:r>
      <w:r>
        <w:rPr>
          <w:rFonts w:ascii="Times New Roman" w:hAnsi="Times New Roman" w:eastAsia="Times New Roman"/>
          <w:b/>
          <w:color w:val="ff0000"/>
          <w:sz w:val="32"/>
          <w:szCs w:val="20"/>
          <w:lang w:eastAsia="ru-RU"/>
        </w:rPr>
      </w:r>
      <w:r>
        <w:rPr>
          <w:rFonts w:ascii="Times New Roman" w:hAnsi="Times New Roman" w:eastAsia="Times New Roman"/>
          <w:b/>
          <w:color w:val="ff0000"/>
          <w:sz w:val="32"/>
          <w:szCs w:val="20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b/>
          <w:color w:val="ff0000"/>
          <w:sz w:val="16"/>
          <w:szCs w:val="16"/>
          <w:lang w:eastAsia="ru-RU"/>
        </w:rPr>
      </w:pPr>
      <w:r>
        <w:rPr>
          <w:rFonts w:ascii="Times New Roman" w:hAnsi="Times New Roman" w:eastAsia="Times New Roman"/>
          <w:b/>
          <w:color w:val="ff0000"/>
          <w:sz w:val="16"/>
          <w:szCs w:val="16"/>
          <w:lang w:eastAsia="ru-RU"/>
        </w:rPr>
      </w:r>
      <w:r>
        <w:rPr>
          <w:rFonts w:ascii="Times New Roman" w:hAnsi="Times New Roman" w:eastAsia="Times New Roman"/>
          <w:b/>
          <w:color w:val="ff0000"/>
          <w:sz w:val="16"/>
          <w:szCs w:val="16"/>
          <w:lang w:eastAsia="ru-RU"/>
        </w:rPr>
      </w:r>
      <w:r>
        <w:rPr>
          <w:rFonts w:ascii="Times New Roman" w:hAnsi="Times New Roman" w:eastAsia="Times New Roman"/>
          <w:b/>
          <w:color w:val="ff0000"/>
          <w:sz w:val="16"/>
          <w:szCs w:val="16"/>
          <w:lang w:eastAsia="ru-RU"/>
        </w:rPr>
      </w:r>
    </w:p>
    <w:p>
      <w:pPr>
        <w:jc w:val="center"/>
        <w:keepNext/>
        <w:spacing w:after="0" w:line="240" w:lineRule="auto"/>
        <w:rPr>
          <w:rFonts w:ascii="Times New Roman" w:hAnsi="Times New Roman" w:eastAsia="Times New Roman"/>
          <w:b/>
          <w:bCs/>
          <w:iCs/>
          <w:color w:val="ff0000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/>
          <w:b/>
          <w:bCs/>
          <w:iCs/>
          <w:color w:val="ff0000"/>
          <w:sz w:val="28"/>
          <w:szCs w:val="28"/>
          <w:lang w:eastAsia="ru-RU"/>
        </w:rPr>
        <w:t xml:space="preserve">РЕШЕНИЕ</w:t>
      </w:r>
      <w:r>
        <w:rPr>
          <w:rFonts w:ascii="Times New Roman" w:hAnsi="Times New Roman" w:eastAsia="Times New Roman"/>
          <w:b/>
          <w:bCs/>
          <w:iCs/>
          <w:color w:val="ff0000"/>
          <w:sz w:val="28"/>
          <w:szCs w:val="28"/>
          <w:lang w:eastAsia="ru-RU"/>
        </w:rPr>
      </w:r>
      <w:r>
        <w:rPr>
          <w:rFonts w:ascii="Times New Roman" w:hAnsi="Times New Roman" w:eastAsia="Times New Roman"/>
          <w:b/>
          <w:bCs/>
          <w:iCs/>
          <w:color w:val="ff0000"/>
          <w:sz w:val="28"/>
          <w:szCs w:val="28"/>
          <w:lang w:eastAsia="ru-RU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/>
          <w:color w:val="0000ff"/>
          <w:sz w:val="24"/>
          <w:szCs w:val="24"/>
        </w:rPr>
      </w:pPr>
      <w:r>
        <w:rPr>
          <w:rFonts w:ascii="Times New Roman" w:hAnsi="Times New Roman"/>
          <w:color w:val="0000ff"/>
          <w:sz w:val="24"/>
          <w:szCs w:val="24"/>
        </w:rPr>
      </w:r>
      <w:r>
        <w:rPr>
          <w:rFonts w:ascii="Times New Roman" w:hAnsi="Times New Roman"/>
          <w:color w:val="0000ff"/>
          <w:sz w:val="24"/>
          <w:szCs w:val="24"/>
        </w:rPr>
      </w:r>
      <w:r>
        <w:rPr>
          <w:rFonts w:ascii="Times New Roman" w:hAnsi="Times New Roman"/>
          <w:color w:val="0000ff"/>
          <w:sz w:val="24"/>
          <w:szCs w:val="24"/>
        </w:rPr>
      </w:r>
    </w:p>
    <w:p>
      <w:pPr>
        <w:ind w:left="-108"/>
        <w:jc w:val="both"/>
        <w:spacing w:after="0" w:line="240" w:lineRule="auto"/>
        <w:rPr>
          <w:rFonts w:ascii="Times New Roman" w:hAnsi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/>
          <w:color w:val="0000ff"/>
          <w:sz w:val="24"/>
          <w:szCs w:val="24"/>
        </w:rPr>
        <w:t xml:space="preserve">«</w:t>
      </w:r>
      <w:r>
        <w:rPr>
          <w:rFonts w:ascii="Times New Roman" w:hAnsi="Times New Roman"/>
          <w:color w:val="0000ff"/>
          <w:sz w:val="24"/>
          <w:szCs w:val="24"/>
        </w:rPr>
        <w:t xml:space="preserve">___</w:t>
      </w:r>
      <w:r>
        <w:rPr>
          <w:rFonts w:ascii="Times New Roman" w:hAnsi="Times New Roman"/>
          <w:color w:val="0000ff"/>
          <w:sz w:val="24"/>
          <w:szCs w:val="24"/>
        </w:rPr>
        <w:t xml:space="preserve">» </w:t>
      </w:r>
      <w:r>
        <w:rPr>
          <w:rFonts w:ascii="Times New Roman" w:hAnsi="Times New Roman"/>
          <w:color w:val="0000ff"/>
          <w:sz w:val="24"/>
          <w:szCs w:val="24"/>
        </w:rPr>
        <w:t xml:space="preserve">________ </w:t>
      </w:r>
      <w:r>
        <w:rPr>
          <w:rFonts w:ascii="Times New Roman" w:hAnsi="Times New Roman"/>
          <w:color w:val="0000ff"/>
          <w:sz w:val="24"/>
          <w:szCs w:val="24"/>
        </w:rPr>
        <w:t xml:space="preserve">2026</w:t>
      </w:r>
      <w:r>
        <w:rPr>
          <w:rFonts w:ascii="Times New Roman" w:hAnsi="Times New Roman"/>
          <w:color w:val="0000ff"/>
          <w:sz w:val="24"/>
          <w:szCs w:val="24"/>
        </w:rPr>
        <w:t xml:space="preserve"> года </w:t>
      </w:r>
      <w:r>
        <w:rPr>
          <w:rFonts w:ascii="Times New Roman" w:hAnsi="Times New Roman"/>
          <w:color w:val="0000ff"/>
          <w:sz w:val="24"/>
          <w:szCs w:val="24"/>
        </w:rPr>
        <w:tab/>
      </w:r>
      <w:r>
        <w:rPr>
          <w:rFonts w:ascii="Times New Roman" w:hAnsi="Times New Roman"/>
          <w:color w:val="0000ff"/>
          <w:sz w:val="24"/>
          <w:szCs w:val="24"/>
        </w:rPr>
        <w:tab/>
      </w:r>
      <w:r>
        <w:rPr>
          <w:rFonts w:ascii="Times New Roman" w:hAnsi="Times New Roman"/>
          <w:color w:val="0000ff"/>
          <w:sz w:val="24"/>
          <w:szCs w:val="24"/>
        </w:rPr>
        <w:tab/>
      </w:r>
      <w:r>
        <w:rPr>
          <w:rFonts w:ascii="Times New Roman" w:hAnsi="Times New Roman"/>
          <w:color w:val="0000ff"/>
          <w:sz w:val="24"/>
          <w:szCs w:val="24"/>
        </w:rPr>
        <w:tab/>
      </w:r>
      <w:r>
        <w:rPr>
          <w:rFonts w:ascii="Times New Roman" w:hAnsi="Times New Roman"/>
          <w:color w:val="0000ff"/>
          <w:sz w:val="24"/>
          <w:szCs w:val="24"/>
        </w:rPr>
        <w:tab/>
      </w:r>
      <w:r>
        <w:rPr>
          <w:rFonts w:ascii="Times New Roman" w:hAnsi="Times New Roman"/>
          <w:color w:val="0000ff"/>
          <w:sz w:val="24"/>
          <w:szCs w:val="24"/>
        </w:rPr>
        <w:tab/>
        <w:t xml:space="preserve">                 </w:t>
      </w:r>
      <w:r>
        <w:rPr>
          <w:rFonts w:ascii="Times New Roman" w:hAnsi="Times New Roman"/>
          <w:color w:val="0000ff"/>
          <w:sz w:val="24"/>
          <w:szCs w:val="24"/>
        </w:rPr>
        <w:t xml:space="preserve">          </w:t>
      </w:r>
      <w:r>
        <w:rPr>
          <w:rFonts w:ascii="Times New Roman" w:hAnsi="Times New Roman"/>
          <w:color w:val="0000ff"/>
          <w:sz w:val="24"/>
          <w:szCs w:val="24"/>
        </w:rPr>
        <w:t xml:space="preserve">    № _____</w:t>
      </w:r>
      <w:r>
        <w:rPr>
          <w:rFonts w:ascii="Times New Roman" w:hAnsi="Times New Roman"/>
          <w:color w:val="0000ff"/>
          <w:sz w:val="24"/>
          <w:szCs w:val="24"/>
          <w:u w:val="single"/>
        </w:rPr>
      </w:r>
      <w:r>
        <w:rPr>
          <w:rFonts w:ascii="Times New Roman" w:hAnsi="Times New Roman"/>
          <w:color w:val="0000ff"/>
          <w:sz w:val="24"/>
          <w:szCs w:val="24"/>
          <w:u w:val="single"/>
        </w:rPr>
      </w:r>
    </w:p>
    <w:p>
      <w:pPr>
        <w:jc w:val="right"/>
        <w:spacing w:after="0" w:line="240" w:lineRule="auto"/>
        <w:rPr>
          <w:rFonts w:ascii="Times New Roman" w:hAnsi="Times New Roman" w:eastAsia="Times New Roman"/>
          <w:color w:val="0000ff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ff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Theme="minorHAnsi"/>
          <w:sz w:val="24"/>
          <w:szCs w:val="24"/>
        </w:rPr>
      </w:pPr>
      <w:r>
        <w:rPr>
          <w:rFonts w:ascii="Times New Roman" w:hAnsi="Times New Roman" w:eastAsiaTheme="minorHAnsi"/>
          <w:sz w:val="24"/>
          <w:szCs w:val="24"/>
        </w:rPr>
      </w:r>
      <w:r>
        <w:rPr>
          <w:rFonts w:ascii="Times New Roman" w:hAnsi="Times New Roman" w:eastAsiaTheme="minorHAnsi"/>
          <w:sz w:val="24"/>
          <w:szCs w:val="24"/>
        </w:rPr>
      </w:r>
      <w:r>
        <w:rPr>
          <w:rFonts w:ascii="Times New Roman" w:hAnsi="Times New Roman" w:eastAsiaTheme="minorHAnsi"/>
          <w:sz w:val="24"/>
          <w:szCs w:val="24"/>
        </w:rPr>
      </w:r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О внесении изменений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 дополнений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 устав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города Мегиона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В соответствии со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статьями  </w:t>
      </w:r>
      <w:r>
        <w:rPr>
          <w:rFonts w:ascii="Times New Roman" w:hAnsi="Times New Roman" w:eastAsia="Times New Roman"/>
          <w:sz w:val="24"/>
          <w:szCs w:val="24"/>
        </w:rPr>
        <w:t xml:space="preserve">56, 59 Феде</w:t>
      </w:r>
      <w:r>
        <w:rPr>
          <w:rFonts w:ascii="Times New Roman" w:hAnsi="Times New Roman" w:eastAsia="Times New Roman"/>
          <w:sz w:val="24"/>
          <w:szCs w:val="24"/>
        </w:rPr>
        <w:t xml:space="preserve">рального закона от 20.03.2025 №33</w:t>
      </w:r>
      <w:r>
        <w:rPr>
          <w:rFonts w:ascii="Times New Roman" w:hAnsi="Times New Roman" w:eastAsia="Times New Roman"/>
          <w:sz w:val="24"/>
          <w:szCs w:val="24"/>
        </w:rPr>
        <w:t xml:space="preserve">-ФЗ                    «Об общих принципах организации местного самоуправления в единой системе публичной власти», пунктом 2 статьи 1 Федерального закона от 20.02.2026 №23-ФЗ «О</w:t>
      </w:r>
      <w:r>
        <w:rPr>
          <w:rFonts w:ascii="Times New Roman" w:hAnsi="Times New Roman" w:eastAsia="Times New Roman"/>
          <w:sz w:val="24"/>
          <w:szCs w:val="24"/>
        </w:rPr>
        <w:t xml:space="preserve"> внесении изменений в отдельные законодательные акты Российской Федерации и признании утратившим силу подпункта «д» пункта 29 части 2 статьи 32  Федерального закона «Об общих принципах организации местного самоуправления в единой системе публичной власти»,</w:t>
      </w:r>
      <w:r>
        <w:rPr>
          <w:rFonts w:ascii="Times New Roman" w:hAnsi="Times New Roman" w:eastAsia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/>
          <w:sz w:val="24"/>
          <w:szCs w:val="24"/>
        </w:rPr>
        <w:t xml:space="preserve"> Законом Ханты-Мансийского автономного округа - Югры от 27.11.2015 №125-оз «О наградах и почетных званиях Ханты-Мансийского автономного округа - Югры», </w:t>
      </w:r>
      <w:r>
        <w:rPr>
          <w:rFonts w:ascii="Times New Roman" w:hAnsi="Times New Roman" w:eastAsia="Times New Roman"/>
          <w:sz w:val="24"/>
          <w:szCs w:val="24"/>
        </w:rPr>
        <w:t xml:space="preserve">руководствуясь статьями 18, 19, 42, 58 устава города Мегиона, Дума города Мегиона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HAnsi"/>
          <w:sz w:val="24"/>
          <w:szCs w:val="24"/>
        </w:rPr>
      </w:pPr>
      <w:r>
        <w:rPr>
          <w:rFonts w:ascii="Times New Roman" w:hAnsi="Times New Roman" w:eastAsiaTheme="minorHAnsi"/>
          <w:sz w:val="24"/>
          <w:szCs w:val="24"/>
        </w:rPr>
      </w:r>
      <w:r>
        <w:rPr>
          <w:rFonts w:ascii="Times New Roman" w:hAnsi="Times New Roman" w:eastAsiaTheme="minorHAnsi"/>
          <w:sz w:val="24"/>
          <w:szCs w:val="24"/>
        </w:rPr>
      </w:r>
      <w:r>
        <w:rPr>
          <w:rFonts w:ascii="Times New Roman" w:hAnsi="Times New Roman" w:eastAsiaTheme="minorHAnsi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РЕШИЛА: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1. Внести изменения и дополнения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в устав города Мегиона, принятый решением Думы города Мегиона от 28.06.2005 № 30, согласно приложению.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2. Направить настоящее решение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 течение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15 дней со дня принятия в Управление Министерства юстиции Российской Федерации по Ханты-Мансийскому автономному округу – Югре для государственной регистрации.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eastAsiaTheme="minorHAnsi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3.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Настоящее решение вступает в силу после его официального опубликования.</w:t>
      </w:r>
      <w:r>
        <w:rPr>
          <w:rFonts w:ascii="Times New Roman" w:hAnsi="Times New Roman" w:eastAsiaTheme="minorHAnsi"/>
          <w:sz w:val="24"/>
          <w:szCs w:val="24"/>
        </w:rPr>
      </w:r>
      <w:r>
        <w:rPr>
          <w:rFonts w:ascii="Times New Roman" w:hAnsi="Times New Roman" w:eastAsiaTheme="minorHAnsi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</w:t>
      </w:r>
      <w:r>
        <w:rPr>
          <w:rFonts w:ascii="Times New Roman" w:hAnsi="Times New Roman"/>
          <w:sz w:val="24"/>
          <w:szCs w:val="24"/>
        </w:rPr>
        <w:t xml:space="preserve">едседател</w:t>
      </w:r>
      <w:r>
        <w:rPr>
          <w:rFonts w:ascii="Times New Roman" w:hAnsi="Times New Roman"/>
          <w:sz w:val="24"/>
          <w:szCs w:val="24"/>
        </w:rPr>
        <w:t xml:space="preserve">ь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Глава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города Мегиона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Думы города Мегиона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___________________В.С.Заднепровская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_______________</w:t>
      </w:r>
      <w:r>
        <w:rPr>
          <w:rFonts w:ascii="Times New Roman" w:hAnsi="Times New Roman"/>
          <w:sz w:val="24"/>
          <w:szCs w:val="24"/>
        </w:rPr>
        <w:t xml:space="preserve">А.В.Петриченко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г.Мегион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г.Мегион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_________2026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«____» _________202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</w:rPr>
        <w:outlineLvl w:val="0"/>
      </w:pPr>
      <w:r>
        <w:rPr>
          <w:rFonts w:ascii="Times New Roman" w:hAnsi="Times New Roman" w:eastAsia="Times New Roman"/>
          <w:sz w:val="24"/>
          <w:szCs w:val="24"/>
        </w:rPr>
        <w:t xml:space="preserve">Приложение </w:t>
      </w:r>
      <w:r>
        <w:rPr>
          <w:rFonts w:ascii="Times New Roman" w:hAnsi="Times New Roman" w:eastAsia="Times New Roman"/>
          <w:sz w:val="24"/>
          <w:szCs w:val="24"/>
          <w:highlight w:val="none"/>
        </w:rPr>
      </w:r>
      <w:r>
        <w:rPr>
          <w:rFonts w:ascii="Times New Roman" w:hAnsi="Times New Roman" w:eastAsia="Times New Roman"/>
          <w:sz w:val="24"/>
          <w:szCs w:val="24"/>
          <w:highlight w:val="none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outlineLvl w:val="0"/>
      </w:pPr>
      <w:r>
        <w:rPr>
          <w:rFonts w:ascii="Times New Roman" w:hAnsi="Times New Roman" w:eastAsia="Times New Roman"/>
          <w:sz w:val="24"/>
          <w:szCs w:val="24"/>
        </w:rPr>
        <w:t xml:space="preserve">к решению Думы 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outlineLvl w:val="0"/>
      </w:pPr>
      <w:r>
        <w:rPr>
          <w:rFonts w:ascii="Times New Roman" w:hAnsi="Times New Roman" w:eastAsia="Times New Roman"/>
          <w:sz w:val="24"/>
          <w:szCs w:val="24"/>
        </w:rPr>
        <w:t xml:space="preserve">города Мегиона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left="5664" w:firstLine="6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outlineLvl w:val="0"/>
      </w:pPr>
      <w:r>
        <w:rPr>
          <w:rFonts w:ascii="Times New Roman" w:hAnsi="Times New Roman" w:eastAsia="Times New Roman"/>
          <w:sz w:val="24"/>
          <w:szCs w:val="24"/>
        </w:rPr>
        <w:t xml:space="preserve">от </w:t>
      </w:r>
      <w:r>
        <w:rPr>
          <w:rFonts w:ascii="Times New Roman" w:hAnsi="Times New Roman" w:eastAsia="Times New Roman"/>
          <w:sz w:val="24"/>
          <w:szCs w:val="24"/>
        </w:rPr>
        <w:t xml:space="preserve">«_</w:t>
      </w:r>
      <w:r>
        <w:rPr>
          <w:rFonts w:ascii="Times New Roman" w:hAnsi="Times New Roman" w:eastAsia="Times New Roman"/>
          <w:sz w:val="24"/>
          <w:szCs w:val="24"/>
        </w:rPr>
        <w:t xml:space="preserve">_</w:t>
      </w:r>
      <w:r>
        <w:rPr>
          <w:rFonts w:ascii="Times New Roman" w:hAnsi="Times New Roman" w:eastAsia="Times New Roman"/>
          <w:sz w:val="24"/>
          <w:szCs w:val="24"/>
        </w:rPr>
        <w:t xml:space="preserve">»_</w:t>
      </w:r>
      <w:r>
        <w:rPr>
          <w:rFonts w:ascii="Times New Roman" w:hAnsi="Times New Roman" w:eastAsia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/>
          <w:sz w:val="24"/>
          <w:szCs w:val="24"/>
        </w:rPr>
        <w:t xml:space="preserve">__</w:t>
      </w:r>
      <w:r>
        <w:rPr>
          <w:rFonts w:ascii="Times New Roman" w:hAnsi="Times New Roman" w:eastAsia="Times New Roman"/>
          <w:sz w:val="24"/>
          <w:szCs w:val="24"/>
        </w:rPr>
        <w:t xml:space="preserve">2026 </w:t>
      </w:r>
      <w:r>
        <w:rPr>
          <w:rFonts w:ascii="Times New Roman" w:hAnsi="Times New Roman" w:eastAsia="Times New Roman"/>
          <w:sz w:val="24"/>
          <w:szCs w:val="24"/>
        </w:rPr>
        <w:t xml:space="preserve">№</w:t>
      </w:r>
      <w:r>
        <w:rPr>
          <w:rFonts w:ascii="Times New Roman" w:hAnsi="Times New Roman" w:eastAsia="Times New Roman"/>
          <w:sz w:val="24"/>
          <w:szCs w:val="24"/>
        </w:rPr>
        <w:t xml:space="preserve">___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left="6804" w:firstLine="567"/>
        <w:spacing w:after="0" w:line="240" w:lineRule="auto"/>
        <w:rPr>
          <w:rFonts w:ascii="Times New Roman" w:hAnsi="Times New Roman" w:eastAsia="Times New Roman"/>
          <w:sz w:val="24"/>
          <w:szCs w:val="24"/>
          <w:u w:val="single"/>
        </w:rPr>
      </w:pPr>
      <w:r>
        <w:rPr>
          <w:rFonts w:ascii="Times New Roman" w:hAnsi="Times New Roman" w:eastAsia="Times New Roman"/>
          <w:sz w:val="24"/>
          <w:szCs w:val="24"/>
          <w:u w:val="single"/>
        </w:rPr>
      </w:r>
      <w:r>
        <w:rPr>
          <w:rFonts w:ascii="Times New Roman" w:hAnsi="Times New Roman" w:eastAsia="Times New Roman"/>
          <w:sz w:val="24"/>
          <w:szCs w:val="24"/>
          <w:u w:val="single"/>
        </w:rPr>
      </w:r>
      <w:r>
        <w:rPr>
          <w:rFonts w:ascii="Times New Roman" w:hAnsi="Times New Roman" w:eastAsia="Times New Roman"/>
          <w:sz w:val="24"/>
          <w:szCs w:val="24"/>
          <w:u w:val="single"/>
        </w:rPr>
      </w:r>
    </w:p>
    <w:p>
      <w:pPr>
        <w:ind w:firstLine="567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-185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Изменения и дополнения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 устав города Мегиона,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-185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принятый решен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ием Думы города от 28.06.2005 №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30 </w:t>
      </w:r>
      <w:r>
        <w:rPr>
          <w:rFonts w:ascii="Times New Roman" w:hAnsi="Times New Roman" w:eastAsia="Times New Roman"/>
          <w:sz w:val="24"/>
          <w:szCs w:val="24"/>
          <w:lang w:eastAsia="ru-RU"/>
        </w:rPr>
      </w:r>
      <w:r>
        <w:rPr>
          <w:rFonts w:ascii="Times New Roman" w:hAnsi="Times New Roman" w:eastAsia="Times New Roman"/>
          <w:sz w:val="24"/>
          <w:szCs w:val="24"/>
          <w:lang w:eastAsia="ru-RU"/>
        </w:rPr>
      </w:r>
    </w:p>
    <w:p>
      <w:pPr>
        <w:ind w:right="-185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(с изменениями и дополнениями)</w:t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ind w:right="-185"/>
        <w:jc w:val="center"/>
        <w:spacing w:after="0" w:line="240" w:lineRule="auto"/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none"/>
          <w:lang w:eastAsia="ru-RU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1.Статью 2.1. устава города изложить в следующей редакции:</w:t>
      </w:r>
      <w:r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Статья 2.1. Награды и почетные звания городского округа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1.За вклад в развитие города Мегиона, в целях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 поощрения за деятельность, направленную на обеспечение благополучия города Мегиона, Думой города учреждаются награды, почетные звания, иные формы поощрения города Мегиона.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Положение о наградах, почетных званиях, иных формах поощрений города Мегиона утверждается Думой города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.».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2.Пункт 20.1 статьи 32 устава города Мегиона признать утратившим силу.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eastAsia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3.Статью 40 устава города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изложить в следующей редакции: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b/>
          <w:bCs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«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highlight w:val="none"/>
        </w:rPr>
        <w:t xml:space="preserve">Статья 40. Подготовка муниципальных правовых актов</w:t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/>
          <w:bCs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1.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Проекты муниципальных нормативных правовых актов могут вноситься в Думу города депутатами Думы города, главой города, иными органами местного самоуправления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, органами территориального общественного самоуправления, прокурором города Мегиона, инициативными группами граждан.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p>
      <w:pPr>
        <w:contextualSpacing/>
        <w:ind w:left="0" w:right="0" w:firstLine="709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2.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Порядок внесения проектов муниципальных правовых актов,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самоуправления, на рассмотрение которых вносятся указанные 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проекты.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</w:rPr>
        <w:t xml:space="preserve">».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0" w:right="0" w:firstLine="709"/>
        <w:jc w:val="both"/>
        <w:spacing w:after="0" w:line="240" w:lineRule="auto"/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pPr>
      <w:r>
        <w:rPr>
          <w:rFonts w:ascii="Times New Roman" w:hAnsi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Theme="minorHAnsi"/>
          <w:sz w:val="24"/>
          <w:szCs w:val="24"/>
          <w:highlight w:val="none"/>
          <w:lang w:eastAsia="ru-RU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</w:r>
    <w:r>
      <w:rPr>
        <w:rFonts w:ascii="Times New Roman" w:hAnsi="Times New Roman" w:eastAsia="Times New Roman" w:cs="Times New Roman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0"/>
    <w:next w:val="840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0"/>
    <w:next w:val="840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0"/>
    <w:next w:val="840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link w:val="690"/>
    <w:uiPriority w:val="99"/>
  </w:style>
  <w:style w:type="paragraph" w:styleId="692">
    <w:name w:val="Footer"/>
    <w:basedOn w:val="84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>
    <w:name w:val="No Spacing"/>
    <w:basedOn w:val="840"/>
    <w:uiPriority w:val="1"/>
    <w:qFormat/>
    <w:pPr>
      <w:spacing w:after="0" w:line="240" w:lineRule="auto"/>
    </w:pPr>
  </w:style>
  <w:style w:type="paragraph" w:styleId="844">
    <w:name w:val="List Paragraph"/>
    <w:basedOn w:val="840"/>
    <w:uiPriority w:val="34"/>
    <w:qFormat/>
    <w:pPr>
      <w:contextualSpacing/>
      <w:ind w:left="720"/>
    </w:pPr>
  </w:style>
  <w:style w:type="character" w:styleId="845" w:default="1">
    <w:name w:val="Default Paragraph Font"/>
    <w:uiPriority w:val="1"/>
    <w:semiHidden/>
    <w:unhideWhenUsed/>
  </w:style>
  <w:style w:type="paragraph" w:styleId="846" w:customStyle="1">
    <w:name w:val="Normal (Web)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100" w:beforeAutospacing="1" w:after="100" w:afterAutospacing="1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Р7-Офис/2025.1.1.763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MaksimovaVE</cp:lastModifiedBy>
  <cp:revision>7</cp:revision>
  <dcterms:modified xsi:type="dcterms:W3CDTF">2026-10-16T10:12:46Z</dcterms:modified>
</cp:coreProperties>
</file>