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/>
        <w:jc w:val="center"/>
        <w:spacing w:after="0" w:line="240" w:lineRule="auto"/>
        <w:rPr>
          <w:rFonts w:ascii="Times New Roman" w:hAnsi="Times New Roman" w:eastAsia="Times New Roman" w:cstheme="minorBidi"/>
          <w:b/>
          <w:color w:val="ffffff" w:themeColor="background1"/>
          <w:sz w:val="24"/>
          <w:szCs w:val="20"/>
          <w:lang w:eastAsia="ru-RU"/>
        </w:rPr>
      </w:pPr>
      <w:r>
        <w:rPr>
          <w:rFonts w:ascii="Times New Roman" w:hAnsi="Times New Roman" w:eastAsia="Times New Roman" w:cstheme="minorBidi"/>
          <w:b/>
          <w:color w:val="ffffff" w:themeColor="background1"/>
          <w:sz w:val="24"/>
          <w:szCs w:val="20"/>
          <w:lang w:eastAsia="ru-RU"/>
        </w:rPr>
      </w:r>
      <w:r>
        <w:rPr>
          <w:rFonts w:ascii="Times New Roman" w:hAnsi="Times New Roman" w:eastAsia="Times New Roman" w:cstheme="minorBidi"/>
          <w:b/>
          <w:color w:val="ffffff" w:themeColor="background1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Garamond" w:hAnsi="Garamond" w:eastAsia="Times New Roman"/>
          <w:b/>
          <w:color w:val="0000ff"/>
          <w:sz w:val="24"/>
          <w:szCs w:val="20"/>
          <w:lang w:eastAsia="ru-RU"/>
        </w:rPr>
      </w:pPr>
      <w:r>
        <w:rPr>
          <w:rFonts w:ascii="Garamond" w:hAnsi="Garamond" w:eastAsia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170" cy="4572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4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10pt;height:36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Garamond" w:hAnsi="Garamond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/>
          <w:b/>
          <w:color w:val="ff0000"/>
          <w:sz w:val="16"/>
          <w:szCs w:val="16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/>
          <w:color w:val="0000ff"/>
          <w:sz w:val="24"/>
          <w:szCs w:val="24"/>
        </w:rPr>
        <w:t xml:space="preserve">___</w:t>
      </w:r>
      <w:r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 xml:space="preserve">________ </w:t>
      </w:r>
      <w:r>
        <w:rPr>
          <w:rFonts w:ascii="Times New Roman" w:hAnsi="Times New Roman"/>
          <w:color w:val="0000ff"/>
          <w:sz w:val="24"/>
          <w:szCs w:val="24"/>
        </w:rPr>
        <w:t xml:space="preserve">202</w:t>
      </w:r>
      <w:r>
        <w:rPr>
          <w:rFonts w:ascii="Times New Roman" w:hAnsi="Times New Roman"/>
          <w:color w:val="0000ff"/>
          <w:sz w:val="24"/>
          <w:szCs w:val="24"/>
        </w:rPr>
        <w:t xml:space="preserve">5 года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  № _____</w:t>
      </w:r>
      <w:r>
        <w:rPr>
          <w:rFonts w:ascii="Times New Roman" w:hAnsi="Times New Roman"/>
          <w:color w:val="0000ff"/>
          <w:sz w:val="24"/>
          <w:szCs w:val="24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ff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внесении изменени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устав города Мегиона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eastAsia="Times New Roman"/>
          <w:sz w:val="24"/>
          <w:szCs w:val="24"/>
        </w:rPr>
        <w:t xml:space="preserve">с частью 5 статьи 40,</w:t>
      </w:r>
      <w:r>
        <w:rPr>
          <w:rFonts w:ascii="Times New Roman" w:hAnsi="Times New Roman" w:eastAsia="Times New Roman"/>
          <w:sz w:val="24"/>
          <w:szCs w:val="24"/>
        </w:rPr>
        <w:t xml:space="preserve"> статьями 44, 46 Феде</w:t>
      </w:r>
      <w:r>
        <w:rPr>
          <w:rFonts w:ascii="Times New Roman" w:hAnsi="Times New Roman" w:eastAsia="Times New Roman"/>
          <w:sz w:val="24"/>
          <w:szCs w:val="24"/>
        </w:rPr>
        <w:t xml:space="preserve">рального закона от 06.10.2003 №</w:t>
      </w:r>
      <w:r>
        <w:rPr>
          <w:rFonts w:ascii="Times New Roman" w:hAnsi="Times New Roman" w:eastAsia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руководствуясь статьями 18, 19, 42, 58 устава города Мегиона, Дума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Внести изменение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устав города Мегиона, принятый решением Думы города Мегиона от 28.06.2005 № 30 согласно приложению.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Направить настоящее решение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течение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15 дней со дня принятия в Управление Министерства юстиции Российской Федерации по Ханты-Мансийскому автономному округу – Югре для государственной регистрации.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Theme="minorHAnsi"/>
          <w:sz w:val="24"/>
          <w:szCs w:val="24"/>
        </w:rPr>
        <w:t xml:space="preserve">распространяет правоотношения со дня начала работы Думы города Мегиона нового созыва.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едседател</w:t>
      </w:r>
      <w:r>
        <w:rPr>
          <w:rFonts w:ascii="Times New Roman" w:hAnsi="Times New Roman"/>
          <w:sz w:val="24"/>
          <w:szCs w:val="24"/>
        </w:rPr>
        <w:t xml:space="preserve">ь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города Мегиона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</w:t>
      </w:r>
      <w:r>
        <w:rPr>
          <w:rFonts w:ascii="Times New Roman" w:hAnsi="Times New Roman"/>
          <w:sz w:val="24"/>
          <w:szCs w:val="24"/>
        </w:rPr>
        <w:t xml:space="preserve">А.А.Алтапов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</w:t>
      </w:r>
      <w:r>
        <w:rPr>
          <w:rFonts w:ascii="Times New Roman" w:hAnsi="Times New Roman"/>
          <w:sz w:val="24"/>
          <w:szCs w:val="24"/>
        </w:rPr>
        <w:t xml:space="preserve">А.В.Петриченко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«____» _________202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5664" w:firstLine="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z w:val="24"/>
          <w:szCs w:val="24"/>
        </w:rPr>
        <w:t xml:space="preserve">«_</w:t>
      </w:r>
      <w:r>
        <w:rPr>
          <w:rFonts w:ascii="Times New Roman" w:hAnsi="Times New Roman" w:eastAsia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/>
          <w:sz w:val="24"/>
          <w:szCs w:val="24"/>
        </w:rPr>
        <w:t xml:space="preserve">»_</w:t>
      </w:r>
      <w:r>
        <w:rPr>
          <w:rFonts w:ascii="Times New Roman" w:hAnsi="Times New Roman" w:eastAsia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/>
          <w:sz w:val="24"/>
          <w:szCs w:val="24"/>
        </w:rPr>
        <w:t xml:space="preserve">2025 </w:t>
      </w:r>
      <w:r>
        <w:rPr>
          <w:rFonts w:ascii="Times New Roman" w:hAnsi="Times New Roman" w:eastAsia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6804"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ind w:right="-185" w:firstLine="567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Изменени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устав города Мегиона,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принятый решен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ием Думы города от 28.06.2005 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30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85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 изменениями и дополнениями)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Пункт 7 статьи 21 устава города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7. Председатель Думы города осуществляет свою деятельность на постоянной основе.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».</w: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7386649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4</w:t>
        </w:r>
        <w:r>
          <w:rPr>
            <w:rFonts w:ascii="Times New Roman" w:hAnsi="Times New Roman"/>
            <w:sz w:val="24"/>
          </w:rPr>
          <w:fldChar w:fldCharType="end"/>
        </w:r>
        <w:r/>
      </w:p>
    </w:sdtContent>
  </w:sdt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7"/>
    <w:uiPriority w:val="99"/>
  </w:style>
  <w:style w:type="character" w:styleId="45">
    <w:name w:val="Footer Char"/>
    <w:basedOn w:val="680"/>
    <w:link w:val="689"/>
    <w:uiPriority w:val="99"/>
  </w:style>
  <w:style w:type="paragraph" w:styleId="46">
    <w:name w:val="Caption"/>
    <w:basedOn w:val="679"/>
    <w:next w:val="67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Прижатый влево"/>
    <w:basedOn w:val="679"/>
    <w:next w:val="679"/>
    <w:uiPriority w:val="99"/>
    <w:pPr>
      <w:spacing w:after="0" w:line="240" w:lineRule="auto"/>
    </w:pPr>
    <w:rPr>
      <w:rFonts w:ascii="Arial" w:hAnsi="Arial" w:cs="Arial" w:eastAsiaTheme="minorHAnsi"/>
      <w:sz w:val="24"/>
      <w:szCs w:val="24"/>
      <w:lang w:eastAsia="ru-RU"/>
    </w:rPr>
  </w:style>
  <w:style w:type="paragraph" w:styleId="684">
    <w:name w:val="List Paragraph"/>
    <w:basedOn w:val="679"/>
    <w:uiPriority w:val="34"/>
    <w:qFormat/>
    <w:pPr>
      <w:contextualSpacing/>
      <w:ind w:left="720"/>
    </w:pPr>
  </w:style>
  <w:style w:type="paragraph" w:styleId="685">
    <w:name w:val="Balloon Text"/>
    <w:basedOn w:val="679"/>
    <w:link w:val="6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80"/>
    <w:link w:val="685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87">
    <w:name w:val="Header"/>
    <w:basedOn w:val="679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80"/>
    <w:link w:val="687"/>
    <w:uiPriority w:val="99"/>
    <w:rPr>
      <w:rFonts w:ascii="Calibri" w:hAnsi="Calibri" w:eastAsia="Calibri" w:cs="Times New Roman"/>
    </w:rPr>
  </w:style>
  <w:style w:type="paragraph" w:styleId="689">
    <w:name w:val="Footer"/>
    <w:basedOn w:val="679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80"/>
    <w:link w:val="689"/>
    <w:uiPriority w:val="99"/>
    <w:rPr>
      <w:rFonts w:ascii="Calibri" w:hAnsi="Calibri" w:eastAsia="Calibri" w:cs="Times New Roman"/>
    </w:rPr>
  </w:style>
  <w:style w:type="table" w:styleId="691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Normal (Web)"/>
    <w:basedOn w:val="6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443D-83DD-4BEE-84FC-F6B8A4E0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Людмила Анатольевна</dc:creator>
  <cp:keywords/>
  <dc:description/>
  <cp:lastModifiedBy>KlimovaLA</cp:lastModifiedBy>
  <cp:revision>7</cp:revision>
  <dcterms:created xsi:type="dcterms:W3CDTF">2025-03-18T12:02:00Z</dcterms:created>
  <dcterms:modified xsi:type="dcterms:W3CDTF">2025-04-11T12:51:14Z</dcterms:modified>
</cp:coreProperties>
</file>