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ПРОЕКТ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2792150</wp:posOffset>
                </wp:positionH>
                <wp:positionV relativeFrom="paragraph">
                  <wp:posOffset>35811</wp:posOffset>
                </wp:positionV>
                <wp:extent cx="403733" cy="448666"/>
                <wp:effectExtent l="0" t="0" r="0" b="8890"/>
                <wp:wrapNone/>
                <wp:docPr id="1" name="Рисунок 4" descr="\\Terra\bpemehu.net\Мегион герб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3355881" name="Рисунок 4" descr="\\Terra\bpemehu.net\Мегион герб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08516" cy="4539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margin;margin-left:219.85pt;mso-position-horizontal:absolute;mso-position-vertical-relative:text;margin-top:2.82pt;mso-position-vertical:absolute;width:31.79pt;height:35.33pt;mso-wrap-distance-left:9.00pt;mso-wrap-distance-top:0.00pt;mso-wrap-distance-right:9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ХАНТЫ-МАНСИЙСКИЙ АВТОНОМНЫЙ ОКРУГ - ЮГРА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ТЮМЕНСКАЯ ОБЛАСТЬ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ПРЕДСТАВИТЕЛЬНЫЙ ОРГАН МУНИЦИПАЛЬНОГО ОБРАЗОВАНИЯ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ДУМА ГОРОДА МЕГИОНА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</w:t>
      </w:r>
      <w:r>
        <w:rPr>
          <w:rFonts w:ascii="Times New Roman" w:hAnsi="Times New Roman"/>
          <w:sz w:val="24"/>
          <w:szCs w:val="24"/>
        </w:rPr>
        <w:t xml:space="preserve">_____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  <w:t xml:space="preserve"> _________ 20___ года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№</w:t>
      </w:r>
      <w:r>
        <w:rPr>
          <w:rFonts w:ascii="Times New Roman" w:hAnsi="Times New Roman"/>
          <w:sz w:val="24"/>
          <w:szCs w:val="24"/>
        </w:rPr>
        <w:t xml:space="preserve"> __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  <w:t xml:space="preserve">__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 xml:space="preserve">решение Думы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 изменениями)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Рассмотрев проект решения Думы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«О</w:t>
      </w:r>
      <w:r>
        <w:rPr>
          <w:rFonts w:ascii="Times New Roman" w:hAnsi="Times New Roman"/>
          <w:sz w:val="24"/>
          <w:szCs w:val="24"/>
        </w:rPr>
        <w:t xml:space="preserve"> внесении изменений в </w:t>
      </w:r>
      <w:r>
        <w:rPr>
          <w:rFonts w:ascii="Times New Roman" w:hAnsi="Times New Roman"/>
          <w:sz w:val="24"/>
          <w:szCs w:val="24"/>
        </w:rPr>
        <w:t xml:space="preserve">решение Думы</w:t>
      </w:r>
      <w:r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 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 (с изменениями), в соответствии с Градостроительным кодексом Российской Федерации, руководствуясь статьёй 19 </w:t>
      </w:r>
      <w:r>
        <w:rPr>
          <w:rFonts w:ascii="Times New Roman" w:hAnsi="Times New Roman"/>
          <w:sz w:val="24"/>
          <w:szCs w:val="24"/>
        </w:rPr>
        <w:t xml:space="preserve">устава горо</w:t>
      </w:r>
      <w:r>
        <w:rPr>
          <w:rFonts w:ascii="Times New Roman" w:hAnsi="Times New Roman"/>
          <w:sz w:val="24"/>
          <w:szCs w:val="24"/>
        </w:rPr>
        <w:t xml:space="preserve">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, Дума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РЕШИЛА: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1.Внести изменения в </w:t>
      </w:r>
      <w:r>
        <w:rPr>
          <w:rFonts w:ascii="Times New Roman" w:hAnsi="Times New Roman"/>
          <w:sz w:val="24"/>
          <w:szCs w:val="24"/>
        </w:rPr>
        <w:t xml:space="preserve">решение Думы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 (с изменениями)</w:t>
      </w:r>
      <w:r>
        <w:rPr>
          <w:rFonts w:ascii="Times New Roman" w:hAnsi="Times New Roman"/>
          <w:sz w:val="24"/>
          <w:szCs w:val="24"/>
        </w:rPr>
        <w:t xml:space="preserve"> согласно приложению к настоящему решению.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2.Настоящее решение вступает в силу после </w:t>
      </w:r>
      <w:r>
        <w:rPr>
          <w:rFonts w:ascii="Times New Roman" w:hAnsi="Times New Roman"/>
          <w:sz w:val="24"/>
          <w:szCs w:val="24"/>
        </w:rPr>
        <w:t xml:space="preserve">его </w:t>
      </w:r>
      <w:r>
        <w:rPr>
          <w:rFonts w:ascii="Times New Roman" w:hAnsi="Times New Roman"/>
          <w:sz w:val="24"/>
          <w:szCs w:val="24"/>
        </w:rPr>
        <w:t xml:space="preserve">официального опубликования.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Председатель Думы города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Мегиона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Глава города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Мегиона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_________________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В.С.Заднепровская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____________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В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Петриченко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г.Мегион                             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г.Мегион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«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____» ____________ 202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«____» ____________ 2026</w:t>
      </w:r>
      <w:r>
        <w:rPr>
          <w:rFonts w:ascii="Times New Roman" w:hAnsi="Times New Roman" w:eastAsia="Times New Roman"/>
          <w:sz w:val="24"/>
          <w:szCs w:val="24"/>
          <w:lang w:eastAsia="ru-RU"/>
        </w:rPr>
      </w:r>
      <w:r>
        <w:rPr>
          <w:rFonts w:ascii="Times New Roman" w:hAnsi="Times New Roman" w:eastAsia="Times New Roman"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  <w:sectPr>
          <w:headerReference w:type="default" r:id="rId8"/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701" w:header="397" w:footer="0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812" w:firstLine="5528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           </w:t>
        <w:tab/>
        <w:t xml:space="preserve"> 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812" w:firstLine="0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решению </w:t>
      </w:r>
      <w:r>
        <w:rPr>
          <w:rFonts w:ascii="Times New Roman" w:hAnsi="Times New Roman"/>
          <w:sz w:val="24"/>
          <w:szCs w:val="24"/>
        </w:rPr>
        <w:t xml:space="preserve">Думы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812" w:firstLine="0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города </w:t>
      </w:r>
      <w:r>
        <w:rPr>
          <w:rFonts w:ascii="Times New Roman" w:hAnsi="Times New Roman"/>
          <w:sz w:val="24"/>
          <w:szCs w:val="24"/>
        </w:rPr>
        <w:t xml:space="preserve">Мегиона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firstLine="5528"/>
        <w:spacing w:after="0" w:line="240" w:lineRule="auto"/>
        <w:tabs>
          <w:tab w:val="left" w:pos="6804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от «___» ____20</w:t>
      </w:r>
      <w:r>
        <w:rPr>
          <w:rFonts w:ascii="Times New Roman" w:hAnsi="Times New Roman"/>
          <w:sz w:val="24"/>
          <w:szCs w:val="24"/>
        </w:rPr>
        <w:t xml:space="preserve">26</w:t>
      </w:r>
      <w:r>
        <w:rPr>
          <w:rFonts w:ascii="Times New Roman" w:hAnsi="Times New Roman"/>
          <w:sz w:val="24"/>
          <w:szCs w:val="24"/>
        </w:rPr>
        <w:t xml:space="preserve"> №___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Изменения в решение Думы города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r>
        <w:rPr>
          <w:rFonts w:ascii="Times New Roman" w:hAnsi="Times New Roman"/>
          <w:sz w:val="24"/>
          <w:szCs w:val="24"/>
        </w:rPr>
        <w:t xml:space="preserve">Мегион</w:t>
      </w:r>
      <w:r>
        <w:rPr>
          <w:rFonts w:ascii="Times New Roman" w:hAnsi="Times New Roman"/>
          <w:sz w:val="24"/>
          <w:szCs w:val="24"/>
        </w:rPr>
        <w:t xml:space="preserve">»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(с изменениями)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67" w:right="0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.Внести в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карту планируемого размеще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ния объектов местного значения городского округа в области образования, физической культуры и массового спорта, утилизации и переработки бытовых и промышленных отходов, в иных областях в связи с решением вопросов местного значения городского округа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карту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планируемого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размещения объектов местного значения городского округа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на территории пгт.Высокого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в области образования, физической культуры и массового спорта, утилизации и переработки бытовых и промышленных отходов, в иных областях в связи с решением вопросов местного значения городского округ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следующие изменения: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67" w:right="0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указать месторасположение </w:t>
      </w:r>
      <w:r>
        <w:rPr>
          <w:rFonts w:ascii="Times New Roman" w:hAnsi="Times New Roman"/>
          <w:sz w:val="24"/>
          <w:szCs w:val="24"/>
        </w:rPr>
        <w:t xml:space="preserve">объект</w:t>
      </w:r>
      <w:r>
        <w:rPr>
          <w:rFonts w:ascii="Times New Roman" w:hAnsi="Times New Roman"/>
          <w:sz w:val="24"/>
          <w:szCs w:val="24"/>
        </w:rPr>
        <w:t xml:space="preserve">а</w:t>
      </w:r>
      <w:r>
        <w:rPr>
          <w:rFonts w:ascii="Times New Roman" w:hAnsi="Times New Roman"/>
          <w:sz w:val="24"/>
          <w:szCs w:val="24"/>
        </w:rPr>
        <w:t xml:space="preserve"> местного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значения </w:t>
      </w:r>
      <w:r>
        <w:rPr>
          <w:rFonts w:ascii="Times New Roman" w:hAnsi="Times New Roman"/>
          <w:sz w:val="24"/>
          <w:szCs w:val="24"/>
        </w:rPr>
        <w:t xml:space="preserve">№5.6 «Культурный центр» согласно схеме </w:t>
      </w:r>
      <w:r>
        <w:rPr>
          <w:rFonts w:ascii="Times New Roman" w:hAnsi="Times New Roman"/>
          <w:sz w:val="24"/>
          <w:szCs w:val="24"/>
        </w:rPr>
        <w:t xml:space="preserve">1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ind w:left="567" w:right="0"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</w:t>
      </w:r>
      <w:r>
        <w:rPr>
          <w:rFonts w:ascii="Times New Roman" w:hAnsi="Times New Roman"/>
          <w:sz w:val="24"/>
          <w:szCs w:val="24"/>
        </w:rPr>
        <w:t xml:space="preserve">Внести</w:t>
      </w:r>
      <w:r>
        <w:rPr>
          <w:rFonts w:ascii="Times New Roman" w:hAnsi="Times New Roman"/>
          <w:sz w:val="24"/>
          <w:szCs w:val="24"/>
        </w:rPr>
        <w:t xml:space="preserve"> в 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округа, </w:t>
      </w:r>
      <w:r>
        <w:rPr>
          <w:rFonts w:ascii="Times New Roman" w:hAnsi="Times New Roman"/>
          <w:sz w:val="24"/>
          <w:szCs w:val="24"/>
        </w:rPr>
        <w:t xml:space="preserve">карту</w:t>
      </w:r>
      <w:r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пгт.Высокий</w:t>
      </w:r>
      <w:r>
        <w:rPr>
          <w:rFonts w:ascii="Times New Roman" w:hAnsi="Times New Roman"/>
          <w:sz w:val="24"/>
          <w:szCs w:val="24"/>
        </w:rPr>
        <w:t xml:space="preserve"> следующие изменения</w:t>
      </w:r>
      <w:r>
        <w:rPr>
          <w:rFonts w:ascii="Times New Roman" w:hAnsi="Times New Roman"/>
          <w:sz w:val="24"/>
          <w:szCs w:val="24"/>
        </w:rPr>
        <w:t xml:space="preserve">:</w: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873"/>
        <w:ind w:left="567" w:right="0" w:firstLine="709"/>
        <w:jc w:val="both"/>
        <w:rPr>
          <w:rFonts w:eastAsia="Times New Roman"/>
          <w:highlight w:val="none"/>
          <w:lang w:eastAsia="ru-RU"/>
        </w:rPr>
      </w:pPr>
      <w:r>
        <w:t xml:space="preserve">з</w:t>
      </w:r>
      <w:r>
        <w:rPr>
          <w:rFonts w:eastAsia="Times New Roman"/>
          <w:lang w:eastAsia="ru-RU"/>
        </w:rPr>
        <w:t xml:space="preserve">аменить </w:t>
      </w:r>
      <w:r>
        <w:rPr>
          <w:rFonts w:ascii="TimesNewRomanPSMT" w:hAnsi="TimesNewRomanPSMT" w:cs="TimesNewRomanPSMT"/>
          <w:sz w:val="24"/>
          <w:szCs w:val="24"/>
          <w:highlight w:val="none"/>
        </w:rPr>
        <w:t xml:space="preserve">часть функциональной зоны озелененных территорий общего пользования (лесопарки, парки, сады, скверы, бульвары, городские леса)</w:t>
      </w:r>
      <w:r>
        <w:rPr>
          <w:rFonts w:ascii="TimesNewRomanPSMT" w:hAnsi="TimesNewRomanPSMT" w:cs="TimesNewRomanPSMT"/>
          <w:sz w:val="24"/>
          <w:szCs w:val="24"/>
          <w:highlight w:val="none"/>
        </w:rPr>
        <w:t xml:space="preserve"> на функциональную зону общественно-делового назначения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применительно к территории в районе</w:t>
      </w:r>
      <w:r>
        <w:rPr>
          <w:rFonts w:ascii="TimesNewRomanPSMT" w:hAnsi="TimesNewRomanPSMT" w:cs="TimesNewRomanPSMT"/>
          <w:sz w:val="24"/>
          <w:szCs w:val="24"/>
          <w:highlight w:val="none"/>
        </w:rPr>
        <w:t xml:space="preserve"> пересечения улиц Ленина, Мира</w:t>
      </w:r>
      <w:r>
        <w:rPr>
          <w:rFonts w:eastAsia="Times New Roman"/>
          <w:lang w:eastAsia="ru-RU"/>
        </w:rPr>
        <w:t xml:space="preserve"> согласно схеме 2</w:t>
      </w:r>
      <w:r>
        <w:rPr>
          <w:rFonts w:eastAsia="Times New Roman"/>
          <w:lang w:eastAsia="ru-RU"/>
        </w:rPr>
        <w:t xml:space="preserve">.</w:t>
      </w:r>
      <w:r>
        <w:rPr>
          <w:rFonts w:eastAsia="Times New Roman"/>
          <w:highlight w:val="none"/>
          <w:lang w:eastAsia="ru-RU"/>
        </w:rPr>
      </w:r>
      <w:r>
        <w:rPr>
          <w:rFonts w:eastAsia="Times New Roman"/>
          <w:highlight w:val="none"/>
          <w:lang w:eastAsia="ru-RU"/>
        </w:rPr>
      </w:r>
    </w:p>
    <w:p>
      <w:pPr>
        <w:pStyle w:val="873"/>
        <w:ind w:left="567" w:right="0" w:firstLine="709"/>
        <w:jc w:val="both"/>
        <w:rPr>
          <w:rFonts w:eastAsia="Times New Roman"/>
          <w:highlight w:val="none"/>
          <w:lang w:eastAsia="ru-RU"/>
        </w:rPr>
        <w:sectPr>
          <w:footnotePr/>
          <w:endnotePr/>
          <w:type w:val="nextPage"/>
          <w:pgSz w:w="11906" w:h="16838" w:orient="portrait"/>
          <w:pgMar w:top="1134" w:right="567" w:bottom="1134" w:left="1276" w:header="709" w:footer="709" w:gutter="0"/>
          <w:pgNumType w:start="2"/>
          <w:cols w:num="1" w:sep="0" w:space="708" w:equalWidth="1"/>
          <w:docGrid w:linePitch="360"/>
        </w:sectPr>
      </w:pPr>
      <w:r>
        <w:rPr>
          <w:rFonts w:eastAsia="Times New Roman"/>
          <w:highlight w:val="none"/>
          <w:lang w:eastAsia="ru-RU"/>
        </w:rPr>
      </w:r>
      <w:r>
        <w:rPr>
          <w:rFonts w:eastAsia="Times New Roman"/>
          <w:lang w:eastAsia="ru-RU"/>
        </w:rPr>
      </w:r>
      <w:r>
        <w:rPr>
          <w:rFonts w:eastAsia="Times New Roman"/>
          <w:highlight w:val="none"/>
          <w:lang w:eastAsia="ru-RU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</w:rPr>
        <w:t xml:space="preserve">Схема </w:t>
      </w:r>
      <w:r>
        <w:rPr>
          <w:rFonts w:ascii="Times New Roman" w:hAnsi="Times New Roman" w:eastAsia="Times New Roman" w:cs="Times New Roman"/>
          <w:highlight w:val="none"/>
        </w:rPr>
        <w:t xml:space="preserve">1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88092" cy="600913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509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1659" t="5875" r="1671" b="5641"/>
                        <a:stretch/>
                      </pic:blipFill>
                      <pic:spPr bwMode="auto">
                        <a:xfrm flipH="0" flipV="0">
                          <a:off x="0" y="0"/>
                          <a:ext cx="9288092" cy="60091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31.35pt;height:473.1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w:t xml:space="preserve">Схема 2</w: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p>
      <w:pPr>
        <w:rPr>
          <w:rFonts w:ascii="Times New Roman" w:hAnsi="Times New Roman" w:eastAsia="Times New Roman" w:cs="Times New Roman"/>
          <w:highlight w:val="none"/>
        </w:rPr>
      </w:pPr>
      <w:r>
        <w:rPr>
          <w:rFonts w:ascii="Times New Roman" w:hAnsi="Times New Roman" w:eastAsia="Times New Roman" w:cs="Times New Roman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47410" cy="601377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95215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1706" t="4835" r="1817" b="6403"/>
                        <a:stretch/>
                      </pic:blipFill>
                      <pic:spPr bwMode="auto">
                        <a:xfrm flipH="0" flipV="0">
                          <a:off x="0" y="0"/>
                          <a:ext cx="9247410" cy="601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28.14pt;height:473.5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highlight w:val="none"/>
        </w:rPr>
      </w:r>
      <w:r>
        <w:rPr>
          <w:rFonts w:ascii="Times New Roman" w:hAnsi="Times New Roman" w:eastAsia="Times New Roman" w:cs="Times New Roman"/>
          <w:highlight w:val="none"/>
        </w:rPr>
      </w:r>
    </w:p>
    <w:sectPr>
      <w:footnotePr/>
      <w:endnotePr/>
      <w:type w:val="continuous"/>
      <w:pgSz w:w="16838" w:h="11906" w:orient="landscape"/>
      <w:pgMar w:top="1276" w:right="1134" w:bottom="567" w:left="1134" w:header="397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20603050405020304"/>
  </w:font>
  <w:font w:name="Calibri">
    <w:panose1 w:val="020F0502020204030204"/>
  </w:font>
  <w:font w:name="Century Gothic">
    <w:panose1 w:val="020B0502020202020204"/>
  </w:font>
  <w:font w:name="Tahoma">
    <w:panose1 w:val="020B06040305040402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  <w:jc w:val="right"/>
    </w:pPr>
    <w:fldSimple w:instr="PAGE \* MERGEFORMAT">
      <w:r>
        <w:t xml:space="preserve">1</w:t>
      </w:r>
    </w:fldSimple>
    <w:r/>
    <w:r/>
  </w:p>
  <w:p>
    <w:pPr>
      <w:pStyle w:val="860"/>
    </w:pP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0">
    <w:name w:val="Heading 1"/>
    <w:basedOn w:val="852"/>
    <w:next w:val="852"/>
    <w:link w:val="68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1">
    <w:name w:val="Heading 1 Char"/>
    <w:basedOn w:val="854"/>
    <w:link w:val="680"/>
    <w:uiPriority w:val="9"/>
    <w:rPr>
      <w:rFonts w:ascii="Arial" w:hAnsi="Arial" w:eastAsia="Arial" w:cs="Arial"/>
      <w:sz w:val="40"/>
      <w:szCs w:val="40"/>
    </w:rPr>
  </w:style>
  <w:style w:type="character" w:styleId="682">
    <w:name w:val="Heading 2 Char"/>
    <w:basedOn w:val="854"/>
    <w:link w:val="853"/>
    <w:uiPriority w:val="9"/>
    <w:rPr>
      <w:rFonts w:ascii="Arial" w:hAnsi="Arial" w:eastAsia="Arial" w:cs="Arial"/>
      <w:sz w:val="34"/>
    </w:rPr>
  </w:style>
  <w:style w:type="paragraph" w:styleId="683">
    <w:name w:val="Heading 3"/>
    <w:basedOn w:val="852"/>
    <w:next w:val="852"/>
    <w:link w:val="68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4">
    <w:name w:val="Heading 3 Char"/>
    <w:basedOn w:val="854"/>
    <w:link w:val="683"/>
    <w:uiPriority w:val="9"/>
    <w:rPr>
      <w:rFonts w:ascii="Arial" w:hAnsi="Arial" w:eastAsia="Arial" w:cs="Arial"/>
      <w:sz w:val="30"/>
      <w:szCs w:val="30"/>
    </w:rPr>
  </w:style>
  <w:style w:type="paragraph" w:styleId="685">
    <w:name w:val="Heading 4"/>
    <w:basedOn w:val="852"/>
    <w:next w:val="852"/>
    <w:link w:val="68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6">
    <w:name w:val="Heading 4 Char"/>
    <w:basedOn w:val="854"/>
    <w:link w:val="685"/>
    <w:uiPriority w:val="9"/>
    <w:rPr>
      <w:rFonts w:ascii="Arial" w:hAnsi="Arial" w:eastAsia="Arial" w:cs="Arial"/>
      <w:b/>
      <w:bCs/>
      <w:sz w:val="26"/>
      <w:szCs w:val="26"/>
    </w:rPr>
  </w:style>
  <w:style w:type="paragraph" w:styleId="687">
    <w:name w:val="Heading 5"/>
    <w:basedOn w:val="852"/>
    <w:next w:val="852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8">
    <w:name w:val="Heading 5 Char"/>
    <w:basedOn w:val="854"/>
    <w:link w:val="687"/>
    <w:uiPriority w:val="9"/>
    <w:rPr>
      <w:rFonts w:ascii="Arial" w:hAnsi="Arial" w:eastAsia="Arial" w:cs="Arial"/>
      <w:b/>
      <w:bCs/>
      <w:sz w:val="24"/>
      <w:szCs w:val="24"/>
    </w:rPr>
  </w:style>
  <w:style w:type="paragraph" w:styleId="689">
    <w:name w:val="Heading 6"/>
    <w:basedOn w:val="852"/>
    <w:next w:val="852"/>
    <w:link w:val="6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0">
    <w:name w:val="Heading 6 Char"/>
    <w:basedOn w:val="854"/>
    <w:link w:val="689"/>
    <w:uiPriority w:val="9"/>
    <w:rPr>
      <w:rFonts w:ascii="Arial" w:hAnsi="Arial" w:eastAsia="Arial" w:cs="Arial"/>
      <w:b/>
      <w:bCs/>
      <w:sz w:val="22"/>
      <w:szCs w:val="22"/>
    </w:rPr>
  </w:style>
  <w:style w:type="paragraph" w:styleId="691">
    <w:name w:val="Heading 7"/>
    <w:basedOn w:val="852"/>
    <w:next w:val="852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2">
    <w:name w:val="Heading 7 Char"/>
    <w:basedOn w:val="854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3">
    <w:name w:val="Heading 8"/>
    <w:basedOn w:val="852"/>
    <w:next w:val="852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4">
    <w:name w:val="Heading 8 Char"/>
    <w:basedOn w:val="854"/>
    <w:link w:val="693"/>
    <w:uiPriority w:val="9"/>
    <w:rPr>
      <w:rFonts w:ascii="Arial" w:hAnsi="Arial" w:eastAsia="Arial" w:cs="Arial"/>
      <w:i/>
      <w:iCs/>
      <w:sz w:val="22"/>
      <w:szCs w:val="22"/>
    </w:rPr>
  </w:style>
  <w:style w:type="paragraph" w:styleId="695">
    <w:name w:val="Heading 9"/>
    <w:basedOn w:val="852"/>
    <w:next w:val="852"/>
    <w:link w:val="69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6">
    <w:name w:val="Heading 9 Char"/>
    <w:basedOn w:val="854"/>
    <w:link w:val="695"/>
    <w:uiPriority w:val="9"/>
    <w:rPr>
      <w:rFonts w:ascii="Arial" w:hAnsi="Arial" w:eastAsia="Arial" w:cs="Arial"/>
      <w:i/>
      <w:iCs/>
      <w:sz w:val="21"/>
      <w:szCs w:val="21"/>
    </w:rPr>
  </w:style>
  <w:style w:type="paragraph" w:styleId="697">
    <w:name w:val="List Paragraph"/>
    <w:basedOn w:val="852"/>
    <w:uiPriority w:val="34"/>
    <w:qFormat/>
    <w:pPr>
      <w:contextualSpacing/>
      <w:ind w:left="720"/>
    </w:pPr>
  </w:style>
  <w:style w:type="paragraph" w:styleId="698">
    <w:name w:val="Title"/>
    <w:basedOn w:val="852"/>
    <w:next w:val="852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basedOn w:val="854"/>
    <w:link w:val="698"/>
    <w:uiPriority w:val="10"/>
    <w:rPr>
      <w:sz w:val="48"/>
      <w:szCs w:val="48"/>
    </w:rPr>
  </w:style>
  <w:style w:type="paragraph" w:styleId="700">
    <w:name w:val="Subtitle"/>
    <w:basedOn w:val="852"/>
    <w:next w:val="852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basedOn w:val="854"/>
    <w:link w:val="700"/>
    <w:uiPriority w:val="11"/>
    <w:rPr>
      <w:sz w:val="24"/>
      <w:szCs w:val="24"/>
    </w:rPr>
  </w:style>
  <w:style w:type="paragraph" w:styleId="702">
    <w:name w:val="Quote"/>
    <w:basedOn w:val="852"/>
    <w:next w:val="852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2"/>
    <w:next w:val="852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character" w:styleId="706">
    <w:name w:val="Header Char"/>
    <w:basedOn w:val="854"/>
    <w:link w:val="860"/>
    <w:uiPriority w:val="99"/>
  </w:style>
  <w:style w:type="character" w:styleId="707">
    <w:name w:val="Footer Char"/>
    <w:basedOn w:val="854"/>
    <w:link w:val="862"/>
    <w:uiPriority w:val="99"/>
  </w:style>
  <w:style w:type="paragraph" w:styleId="708">
    <w:name w:val="Caption"/>
    <w:basedOn w:val="852"/>
    <w:next w:val="852"/>
    <w:link w:val="70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862"/>
    <w:uiPriority w:val="99"/>
  </w:style>
  <w:style w:type="table" w:styleId="710">
    <w:name w:val="Table Grid Light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9">
    <w:name w:val="List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0">
    <w:name w:val="List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1">
    <w:name w:val="List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2">
    <w:name w:val="List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3">
    <w:name w:val="List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4">
    <w:name w:val="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 &amp; 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Bordered &amp; 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Bordered &amp; 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Bordered &amp; 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Bordered &amp; 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Bordered &amp; 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4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4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</w:style>
  <w:style w:type="paragraph" w:styleId="853">
    <w:name w:val="Heading 2"/>
    <w:basedOn w:val="852"/>
    <w:next w:val="852"/>
    <w:link w:val="874"/>
    <w:uiPriority w:val="9"/>
    <w:unhideWhenUsed/>
    <w:qFormat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854" w:default="1">
    <w:name w:val="Default Paragraph Font"/>
    <w:uiPriority w:val="1"/>
    <w:semiHidden/>
    <w:unhideWhenUsed/>
  </w:style>
  <w:style w:type="table" w:styleId="8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6" w:default="1">
    <w:name w:val="No List"/>
    <w:uiPriority w:val="99"/>
    <w:semiHidden/>
    <w:unhideWhenUsed/>
  </w:style>
  <w:style w:type="paragraph" w:styleId="857">
    <w:name w:val="Balloon Text"/>
    <w:basedOn w:val="852"/>
    <w:link w:val="85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8" w:customStyle="1">
    <w:name w:val="Текст выноски Знак"/>
    <w:basedOn w:val="854"/>
    <w:link w:val="857"/>
    <w:uiPriority w:val="99"/>
    <w:semiHidden/>
    <w:rPr>
      <w:rFonts w:ascii="Tahoma" w:hAnsi="Tahoma" w:cs="Tahoma"/>
      <w:sz w:val="16"/>
      <w:szCs w:val="16"/>
    </w:rPr>
  </w:style>
  <w:style w:type="table" w:styleId="859">
    <w:name w:val="Table Grid"/>
    <w:basedOn w:val="855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0">
    <w:name w:val="Header"/>
    <w:basedOn w:val="852"/>
    <w:link w:val="86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1" w:customStyle="1">
    <w:name w:val="Верхний колонтитул Знак"/>
    <w:basedOn w:val="854"/>
    <w:link w:val="860"/>
    <w:uiPriority w:val="99"/>
  </w:style>
  <w:style w:type="paragraph" w:styleId="862">
    <w:name w:val="Footer"/>
    <w:basedOn w:val="852"/>
    <w:link w:val="86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3" w:customStyle="1">
    <w:name w:val="Нижний колонтитул Знак"/>
    <w:basedOn w:val="854"/>
    <w:link w:val="862"/>
    <w:uiPriority w:val="99"/>
  </w:style>
  <w:style w:type="paragraph" w:styleId="864" w:customStyle="1">
    <w:name w:val="ConsPlusTitle"/>
    <w:pPr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865">
    <w:name w:val="Body Text Indent"/>
    <w:basedOn w:val="852"/>
    <w:link w:val="866"/>
    <w:pPr>
      <w:ind w:left="283"/>
      <w:spacing w:after="120"/>
    </w:pPr>
    <w:rPr>
      <w:rFonts w:ascii="Century Gothic" w:hAnsi="Century Gothic" w:eastAsia="Times New Roman" w:cs="Times New Roman"/>
      <w:lang w:val="en-US"/>
    </w:rPr>
  </w:style>
  <w:style w:type="character" w:styleId="866" w:customStyle="1">
    <w:name w:val="Основной текст с отступом Знак"/>
    <w:basedOn w:val="854"/>
    <w:link w:val="865"/>
    <w:rPr>
      <w:rFonts w:ascii="Century Gothic" w:hAnsi="Century Gothic" w:eastAsia="Times New Roman" w:cs="Times New Roman"/>
      <w:lang w:val="en-US"/>
    </w:rPr>
  </w:style>
  <w:style w:type="paragraph" w:styleId="867">
    <w:name w:val="No Spacing"/>
    <w:uiPriority w:val="1"/>
    <w:qFormat/>
    <w:pPr>
      <w:spacing w:after="0" w:line="240" w:lineRule="auto"/>
    </w:pPr>
  </w:style>
  <w:style w:type="character" w:styleId="868">
    <w:name w:val="Hyperlink"/>
    <w:basedOn w:val="854"/>
    <w:uiPriority w:val="99"/>
    <w:unhideWhenUsed/>
    <w:rPr>
      <w:color w:val="0000ff" w:themeColor="hyperlink"/>
      <w:u w:val="single"/>
    </w:rPr>
  </w:style>
  <w:style w:type="paragraph" w:styleId="869">
    <w:name w:val="Body Text Indent 2"/>
    <w:basedOn w:val="852"/>
    <w:link w:val="870"/>
    <w:uiPriority w:val="99"/>
    <w:semiHidden/>
    <w:unhideWhenUsed/>
    <w:pPr>
      <w:ind w:left="283"/>
      <w:spacing w:after="120" w:line="480" w:lineRule="auto"/>
    </w:pPr>
  </w:style>
  <w:style w:type="character" w:styleId="870" w:customStyle="1">
    <w:name w:val="Основной текст с отступом 2 Знак"/>
    <w:basedOn w:val="854"/>
    <w:link w:val="869"/>
    <w:uiPriority w:val="99"/>
    <w:semiHidden/>
  </w:style>
  <w:style w:type="paragraph" w:styleId="871">
    <w:name w:val="Body Text Indent 3"/>
    <w:basedOn w:val="852"/>
    <w:link w:val="872"/>
    <w:uiPriority w:val="99"/>
    <w:unhideWhenUsed/>
    <w:pPr>
      <w:ind w:left="283"/>
      <w:spacing w:after="120"/>
    </w:pPr>
    <w:rPr>
      <w:sz w:val="16"/>
      <w:szCs w:val="16"/>
    </w:rPr>
  </w:style>
  <w:style w:type="character" w:styleId="872" w:customStyle="1">
    <w:name w:val="Основной текст с отступом 3 Знак"/>
    <w:basedOn w:val="854"/>
    <w:link w:val="871"/>
    <w:uiPriority w:val="99"/>
    <w:rPr>
      <w:sz w:val="16"/>
      <w:szCs w:val="16"/>
    </w:rPr>
  </w:style>
  <w:style w:type="paragraph" w:styleId="873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874" w:customStyle="1">
    <w:name w:val="Заголовок 2 Знак"/>
    <w:basedOn w:val="854"/>
    <w:link w:val="853"/>
    <w:uiPriority w:val="9"/>
    <w:rPr>
      <w:rFonts w:ascii="Cambria" w:hAnsi="Cambria" w:eastAsia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11B0A-2E8C-4F9B-B547-F9106901B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MaksimovaVE</cp:lastModifiedBy>
  <cp:revision>4</cp:revision>
  <dcterms:created xsi:type="dcterms:W3CDTF">2022-09-12T05:07:00Z</dcterms:created>
  <dcterms:modified xsi:type="dcterms:W3CDTF">2026-06-17T05:54:26Z</dcterms:modified>
</cp:coreProperties>
</file>