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№ _______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Думы города Мегиона от 30.10.2015 №27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департаменте </w:t>
      </w:r>
      <w:r>
        <w:rPr>
          <w:rFonts w:ascii="Times New Roman" w:hAnsi="Times New Roman" w:cs="Times New Roman"/>
          <w:sz w:val="24"/>
          <w:szCs w:val="24"/>
        </w:rPr>
        <w:t xml:space="preserve">финансов администрации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проект решения Думы города Мегиона «О внесении изменений в решение Думы города Мегиона от 30.10.2015 №27 «О департаменте </w:t>
      </w:r>
      <w:r>
        <w:rPr>
          <w:rFonts w:ascii="Times New Roman" w:hAnsi="Times New Roman" w:cs="Times New Roman"/>
          <w:sz w:val="24"/>
          <w:szCs w:val="24"/>
        </w:rPr>
        <w:t xml:space="preserve">финансов администрации 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изменениями), руководствуясь статьей 19, пунктом 7 статьи 27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става города Мегиона, Дума города Мегиона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Внести в решение Думы города Мегиона от 30.10.2015 № 27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департаменте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финансов администрации города Мегиона» </w:t>
      </w:r>
      <w:r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в разделе 3 Положения: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в пункте 1 слова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директор 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епартамента»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заместитель главы города - директор департамента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в пункте 2 слова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«Директор департамента»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заменить словам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аместитель главы города - директор департамента»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в пункте 3 слова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«Директор департамента»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заменить словами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Заместитель главы города - директор департамента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в пункте 4 слова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директора департамента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заместителя главы города - директора департамента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485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Председатель Думы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В.С.Заднепровская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Мегион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 2026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Balloon Text"/>
    <w:basedOn w:val="619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20"/>
    <w:link w:val="623"/>
    <w:uiPriority w:val="99"/>
    <w:semiHidden/>
    <w:rPr>
      <w:rFonts w:ascii="Segoe UI" w:hAnsi="Segoe UI" w:cs="Segoe UI"/>
      <w:sz w:val="18"/>
      <w:szCs w:val="18"/>
    </w:rPr>
  </w:style>
  <w:style w:type="paragraph" w:styleId="62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7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Евгения Валентиновна</dc:creator>
  <cp:keywords/>
  <dc:description/>
  <cp:lastModifiedBy>MaksimovaVE</cp:lastModifiedBy>
  <cp:revision>26</cp:revision>
  <dcterms:created xsi:type="dcterms:W3CDTF">2022-02-03T15:12:00Z</dcterms:created>
  <dcterms:modified xsi:type="dcterms:W3CDTF">2026-04-14T06:34:03Z</dcterms:modified>
</cp:coreProperties>
</file>