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3"/>
        <w:jc w:val="right"/>
      </w:pPr>
      <w:r>
        <w:t xml:space="preserve">Проект</w:t>
      </w:r>
      <w:r/>
    </w:p>
    <w:p>
      <w:pPr>
        <w:pStyle w:val="953"/>
        <w:tabs>
          <w:tab w:val="left" w:pos="6570" w:leader="none"/>
        </w:tabs>
      </w:pPr>
      <w:r>
        <w:tab/>
      </w:r>
      <w:r/>
    </w:p>
    <w:p>
      <w:pPr>
        <w:pStyle w:val="953"/>
        <w:ind w:left="-108"/>
        <w:jc w:val="center"/>
        <w:rPr>
          <w:rFonts w:ascii="Garamond" w:hAnsi="Garamond"/>
          <w:b/>
          <w:color w:val="0000ff"/>
          <w:szCs w:val="20"/>
          <w:lang w:eastAsia="en-US"/>
        </w:rPr>
      </w:pPr>
      <w:r>
        <w:rPr>
          <w:rFonts w:ascii="Garamond" w:hAnsi="Garamond"/>
          <w:b/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736" cy="45720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42736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6.99pt;height:36.0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Garamond" w:hAnsi="Garamond"/>
          <w:b/>
          <w:color w:val="0000ff"/>
          <w:szCs w:val="20"/>
          <w:lang w:eastAsia="en-US"/>
        </w:rPr>
      </w:r>
      <w:r>
        <w:rPr>
          <w:rFonts w:ascii="Garamond" w:hAnsi="Garamond"/>
          <w:b/>
          <w:color w:val="0000ff"/>
          <w:szCs w:val="20"/>
          <w:lang w:eastAsia="en-US"/>
        </w:rPr>
      </w:r>
    </w:p>
    <w:p>
      <w:pPr>
        <w:pStyle w:val="953"/>
        <w:ind w:left="-108"/>
        <w:jc w:val="center"/>
        <w:rPr>
          <w:b/>
          <w:color w:val="0000ff"/>
          <w:szCs w:val="20"/>
          <w:lang w:eastAsia="en-US"/>
        </w:rPr>
      </w:pPr>
      <w:r>
        <w:rPr>
          <w:b/>
          <w:color w:val="0000ff"/>
          <w:szCs w:val="20"/>
          <w:lang w:eastAsia="en-US"/>
        </w:rPr>
        <w:t xml:space="preserve">ХАНТЫ – МАНСИЙСКИЙ АВТОНОМНЫЙ ОКРУГ - ЮГРА</w:t>
      </w:r>
      <w:r>
        <w:rPr>
          <w:b/>
          <w:color w:val="0000ff"/>
          <w:szCs w:val="20"/>
          <w:lang w:eastAsia="en-US"/>
        </w:rPr>
      </w:r>
      <w:r>
        <w:rPr>
          <w:b/>
          <w:color w:val="0000ff"/>
          <w:szCs w:val="20"/>
          <w:lang w:eastAsia="en-US"/>
        </w:rPr>
      </w:r>
    </w:p>
    <w:p>
      <w:pPr>
        <w:pStyle w:val="953"/>
        <w:ind w:left="-108"/>
        <w:jc w:val="center"/>
        <w:rPr>
          <w:b/>
          <w:color w:val="0000ff"/>
          <w:szCs w:val="20"/>
          <w:lang w:eastAsia="en-US"/>
        </w:rPr>
      </w:pPr>
      <w:r>
        <w:rPr>
          <w:b/>
          <w:color w:val="0000ff"/>
          <w:szCs w:val="20"/>
          <w:lang w:eastAsia="en-US"/>
        </w:rPr>
        <w:t xml:space="preserve">ТЮМЕНСКАЯ ОБЛАСТЬ</w:t>
      </w:r>
      <w:r>
        <w:rPr>
          <w:b/>
          <w:color w:val="0000ff"/>
          <w:szCs w:val="20"/>
          <w:lang w:eastAsia="en-US"/>
        </w:rPr>
      </w:r>
      <w:r>
        <w:rPr>
          <w:b/>
          <w:color w:val="0000ff"/>
          <w:szCs w:val="20"/>
          <w:lang w:eastAsia="en-US"/>
        </w:rPr>
      </w:r>
    </w:p>
    <w:p>
      <w:pPr>
        <w:pStyle w:val="953"/>
        <w:ind w:left="-108"/>
        <w:jc w:val="center"/>
        <w:rPr>
          <w:b/>
          <w:color w:val="0000ff"/>
          <w:szCs w:val="20"/>
          <w:lang w:eastAsia="en-US"/>
        </w:rPr>
      </w:pPr>
      <w:r>
        <w:rPr>
          <w:b/>
          <w:color w:val="0000ff"/>
          <w:szCs w:val="20"/>
          <w:lang w:eastAsia="en-US"/>
        </w:rPr>
        <w:t xml:space="preserve">ПРЕДСТАВИТЕЛЬНЫЙ ОРГАН МУНИЦИПАЛЬНОГО ОБРАЗОВАНИЯ</w:t>
      </w:r>
      <w:r>
        <w:rPr>
          <w:b/>
          <w:color w:val="0000ff"/>
          <w:szCs w:val="20"/>
          <w:lang w:eastAsia="en-US"/>
        </w:rPr>
      </w:r>
      <w:r>
        <w:rPr>
          <w:b/>
          <w:color w:val="0000ff"/>
          <w:szCs w:val="20"/>
          <w:lang w:eastAsia="en-US"/>
        </w:rPr>
      </w:r>
    </w:p>
    <w:p>
      <w:pPr>
        <w:pStyle w:val="953"/>
        <w:ind w:left="-108"/>
        <w:jc w:val="center"/>
        <w:rPr>
          <w:b/>
          <w:color w:val="ff0000"/>
          <w:sz w:val="32"/>
          <w:szCs w:val="20"/>
          <w:lang w:eastAsia="en-US"/>
        </w:rPr>
      </w:pPr>
      <w:r>
        <w:rPr>
          <w:b/>
          <w:color w:val="ff0000"/>
          <w:sz w:val="32"/>
          <w:szCs w:val="20"/>
          <w:lang w:eastAsia="en-US"/>
        </w:rPr>
        <w:t xml:space="preserve">ДУМА ГОРОДА МЕГИОНА</w:t>
      </w:r>
      <w:r>
        <w:rPr>
          <w:b/>
          <w:color w:val="ff0000"/>
          <w:sz w:val="32"/>
          <w:szCs w:val="20"/>
          <w:lang w:eastAsia="en-US"/>
        </w:rPr>
      </w:r>
      <w:r>
        <w:rPr>
          <w:b/>
          <w:color w:val="ff0000"/>
          <w:sz w:val="32"/>
          <w:szCs w:val="20"/>
          <w:lang w:eastAsia="en-US"/>
        </w:rPr>
      </w:r>
    </w:p>
    <w:p>
      <w:pPr>
        <w:pStyle w:val="953"/>
        <w:ind w:left="-108"/>
        <w:jc w:val="center"/>
        <w:keepNext/>
        <w:spacing w:before="240" w:after="60"/>
        <w:rPr>
          <w:bCs/>
          <w:iCs/>
          <w:color w:val="ff0000"/>
          <w:sz w:val="32"/>
          <w:szCs w:val="28"/>
          <w:lang w:eastAsia="en-US"/>
        </w:rPr>
        <w:outlineLvl w:val="1"/>
      </w:pPr>
      <w:r>
        <w:rPr>
          <w:b/>
          <w:bCs/>
          <w:iCs/>
          <w:color w:val="ff0000"/>
          <w:sz w:val="28"/>
          <w:szCs w:val="28"/>
          <w:lang w:eastAsia="en-US"/>
        </w:rPr>
        <w:t xml:space="preserve">РЕШЕНИЕ</w:t>
      </w:r>
      <w:r>
        <w:rPr>
          <w:bCs/>
          <w:iCs/>
          <w:color w:val="ff0000"/>
          <w:sz w:val="32"/>
          <w:szCs w:val="28"/>
          <w:lang w:eastAsia="en-US"/>
        </w:rPr>
      </w:r>
      <w:r>
        <w:rPr>
          <w:bCs/>
          <w:iCs/>
          <w:color w:val="ff0000"/>
          <w:sz w:val="32"/>
          <w:szCs w:val="28"/>
          <w:lang w:eastAsia="en-US"/>
        </w:rPr>
      </w:r>
    </w:p>
    <w:p>
      <w:pPr>
        <w:pStyle w:val="953"/>
        <w:tabs>
          <w:tab w:val="left" w:pos="6570" w:leader="none"/>
        </w:tabs>
      </w:pPr>
      <w:r/>
      <w:r/>
    </w:p>
    <w:p>
      <w:pPr>
        <w:pStyle w:val="953"/>
        <w:jc w:val="both"/>
      </w:pPr>
      <w:r/>
      <w:r/>
    </w:p>
    <w:p>
      <w:pPr>
        <w:pStyle w:val="953"/>
        <w:jc w:val="both"/>
      </w:pPr>
      <w:r/>
      <w:r/>
    </w:p>
    <w:p>
      <w:pPr>
        <w:pStyle w:val="953"/>
        <w:jc w:val="both"/>
      </w:pPr>
      <w:r>
        <w:t xml:space="preserve">«____» ______________ 2025</w:t>
      </w:r>
      <w:r>
        <w:t xml:space="preserve"> года </w:t>
        <w:tab/>
        <w:tab/>
        <w:tab/>
        <w:tab/>
        <w:tab/>
        <w:tab/>
        <w:tab/>
        <w:t xml:space="preserve">№ </w:t>
      </w:r>
      <w:r>
        <w:rPr>
          <w:u w:val="single"/>
        </w:rPr>
        <w:t xml:space="preserve">___</w:t>
      </w:r>
      <w:r/>
    </w:p>
    <w:p>
      <w:pPr>
        <w:pStyle w:val="953"/>
        <w:ind w:firstLine="709"/>
        <w:jc w:val="center"/>
      </w:pPr>
      <w:r/>
      <w:r/>
    </w:p>
    <w:tbl>
      <w:tblPr>
        <w:tblStyle w:val="809"/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pStyle w:val="95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 </w:t>
            </w:r>
            <w:r>
              <w:rPr>
                <w:rFonts w:eastAsia="Calibri"/>
                <w:lang w:eastAsia="en-US"/>
              </w:rPr>
              <w:t xml:space="preserve">ключевых показателях и их целевых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pStyle w:val="95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значениях, </w:t>
            </w:r>
            <w:r>
              <w:rPr>
                <w:rFonts w:eastAsia="Calibri"/>
                <w:lang w:eastAsia="en-US"/>
              </w:rPr>
              <w:t xml:space="preserve">индикативных показателях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pStyle w:val="95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муниципальн</w:t>
            </w:r>
            <w:r>
              <w:rPr>
                <w:rFonts w:eastAsia="Calibri"/>
                <w:lang w:eastAsia="en-US"/>
              </w:rPr>
              <w:t xml:space="preserve">ого контроля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на автомобильном транспорте, городском наземном электрическом транспорте и в дорожном хозяйстве на территории города Мегиона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pStyle w:val="953"/>
              <w:widowControl w:val="off"/>
            </w:pPr>
            <w:r/>
            <w:r/>
          </w:p>
        </w:tc>
      </w:tr>
    </w:tbl>
    <w:p>
      <w:pPr>
        <w:pStyle w:val="953"/>
        <w:widowControl w:val="off"/>
      </w:pPr>
      <w:r/>
      <w:r/>
    </w:p>
    <w:p>
      <w:pPr>
        <w:pStyle w:val="953"/>
        <w:contextualSpacing w:val="0"/>
        <w:ind w:firstLine="709"/>
        <w:jc w:val="both"/>
        <w:suppressLineNumbers w:val="0"/>
      </w:pPr>
      <w:r>
        <w:t xml:space="preserve">Рассмотрев проект решения Думы города Мегиона «</w:t>
      </w:r>
      <w:r>
        <w:rPr>
          <w:rFonts w:eastAsia="Calibri"/>
          <w:lang w:eastAsia="en-US"/>
        </w:rPr>
        <w:t xml:space="preserve">О </w:t>
      </w:r>
      <w:r>
        <w:rPr>
          <w:rFonts w:eastAsia="Calibri"/>
          <w:lang w:eastAsia="en-US"/>
        </w:rPr>
        <w:t xml:space="preserve">ключевых показателях и их целевых значениях, индикативных показателях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на территории города Мегиона</w:t>
      </w:r>
      <w:r>
        <w:t xml:space="preserve">», в соответствии </w:t>
      </w:r>
      <w:r>
        <w:t xml:space="preserve">частью 5 статьи 30</w:t>
      </w:r>
      <w:r>
        <w:t xml:space="preserve"> Федеральн</w:t>
      </w:r>
      <w:r>
        <w:t xml:space="preserve">ого</w:t>
      </w:r>
      <w:r>
        <w:t xml:space="preserve"> закон</w:t>
      </w:r>
      <w:r>
        <w:t xml:space="preserve">а</w:t>
      </w:r>
      <w:r>
        <w:t xml:space="preserve"> от 31.07.2020 №248-ФЗ «О государственном контроле (надзоре) и муниципальном контроле в Российской Федерации», руководствуясь статьей 19 устава горо</w:t>
      </w:r>
      <w:r>
        <w:t xml:space="preserve">да Мегиона, Дума города Мегиона</w:t>
      </w:r>
      <w:r/>
    </w:p>
    <w:p>
      <w:pPr>
        <w:pStyle w:val="953"/>
        <w:contextualSpacing w:val="0"/>
        <w:ind w:firstLine="709"/>
        <w:jc w:val="both"/>
        <w:widowControl w:val="off"/>
        <w:suppressLineNumbers w:val="0"/>
      </w:pPr>
      <w:r/>
      <w:r/>
    </w:p>
    <w:p>
      <w:pPr>
        <w:pStyle w:val="953"/>
        <w:jc w:val="center"/>
      </w:pPr>
      <w:r>
        <w:t xml:space="preserve">РЕШИЛА:</w:t>
      </w:r>
      <w:r/>
    </w:p>
    <w:p>
      <w:pPr>
        <w:contextualSpacing w:val="0"/>
        <w:ind w:firstLine="709"/>
        <w:jc w:val="both"/>
        <w:widowControl w:val="off"/>
        <w:suppressLineNumbers w:val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53"/>
        <w:contextualSpacing w:val="0"/>
        <w:ind w:firstLine="709"/>
        <w:jc w:val="both"/>
        <w:widowControl w:val="off"/>
        <w:rPr>
          <w:highlight w:val="none"/>
        </w:rPr>
        <w:suppressLineNumbers w:val="0"/>
      </w:pPr>
      <w:r>
        <w:t xml:space="preserve">1.Утвердить </w:t>
      </w:r>
      <w:r>
        <w:t xml:space="preserve">ключевые показатели </w:t>
      </w:r>
      <w:r>
        <w:t xml:space="preserve">и их целевые значения </w:t>
      </w:r>
      <w:r>
        <w:t xml:space="preserve">муниципального контроля на автомобильном транспорте, городском наземном электрическом транспорте и в дорожном хозяйстве на территории города Мегиона</w:t>
      </w:r>
      <w:r>
        <w:t xml:space="preserve"> согласно приложению 1 к настоящему решению.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firstLine="709"/>
        <w:jc w:val="both"/>
        <w:widowControl w:val="off"/>
        <w:rPr>
          <w:highlight w:val="none"/>
        </w:rPr>
        <w:suppressLineNumbers w:val="0"/>
      </w:pPr>
      <w:r>
        <w:rPr>
          <w:b w:val="0"/>
          <w:bCs w:val="0"/>
          <w:highlight w:val="none"/>
        </w:rPr>
        <w:t xml:space="preserve">2</w:t>
      </w:r>
      <w:r>
        <w:rPr>
          <w:highlight w:val="none"/>
        </w:rPr>
        <w:t xml:space="preserve">.Утвердить </w:t>
      </w:r>
      <w:r>
        <w:rPr>
          <w:highlight w:val="none"/>
        </w:rPr>
        <w:t xml:space="preserve">индикативные показатели </w:t>
      </w:r>
      <w:r>
        <w:rPr>
          <w:highlight w:val="none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на территории города Мегиона</w:t>
      </w:r>
      <w:r>
        <w:rPr>
          <w:highlight w:val="none"/>
        </w:rPr>
        <w:t xml:space="preserve"> согласно приложению 2 к настоящему решению.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firstLine="709"/>
        <w:jc w:val="both"/>
        <w:widowControl w:val="off"/>
        <w:suppressLineNumbers w:val="0"/>
      </w:pPr>
      <w:r>
        <w:rPr>
          <w:highlight w:val="none"/>
        </w:rPr>
        <w:t xml:space="preserve">3.</w:t>
      </w:r>
      <w:r>
        <w:t xml:space="preserve">Признать утратившим силу</w:t>
      </w:r>
      <w:r>
        <w:rPr>
          <w:lang w:val="ru-RU"/>
        </w:rPr>
        <w:t xml:space="preserve"> решение Думы города Мегиона </w:t>
      </w:r>
      <w:r>
        <w:rPr>
          <w:highlight w:val="white"/>
          <w:lang w:val="ru-RU"/>
        </w:rPr>
        <w:t xml:space="preserve">от 25.03.2022 №190 </w:t>
      </w:r>
      <w:r>
        <w:rPr>
          <w:lang w:val="ru-RU"/>
        </w:rPr>
        <w:t xml:space="preserve">«</w:t>
      </w:r>
      <w:r>
        <w:rPr>
          <w:rFonts w:eastAsia="Calibri"/>
          <w:lang w:eastAsia="en-US"/>
        </w:rPr>
        <w:t xml:space="preserve">О </w:t>
      </w:r>
      <w:r>
        <w:rPr>
          <w:rFonts w:eastAsia="Calibri"/>
          <w:lang w:eastAsia="en-US"/>
        </w:rPr>
        <w:t xml:space="preserve">ключевых показателях и их целевых значениях, индикативных показателях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на территории города Мегиона</w:t>
      </w:r>
      <w:r>
        <w:rPr>
          <w:lang w:val="ru-RU"/>
        </w:rPr>
        <w:t xml:space="preserve">».</w:t>
      </w:r>
      <w:r>
        <w:rPr>
          <w:highlight w:val="none"/>
        </w:rPr>
      </w:r>
      <w:r/>
    </w:p>
    <w:p>
      <w:pPr>
        <w:pStyle w:val="953"/>
        <w:contextualSpacing w:val="0"/>
        <w:ind w:firstLine="709"/>
        <w:jc w:val="both"/>
        <w:widowControl w:val="off"/>
        <w:suppressLineNumbers w:val="0"/>
      </w:pPr>
      <w:r>
        <w:t xml:space="preserve">3.Настоящее решение вступает в силу после его официального опубликования.</w:t>
      </w:r>
      <w:r/>
    </w:p>
    <w:p>
      <w:pPr>
        <w:pStyle w:val="953"/>
        <w:jc w:val="both"/>
        <w:widowControl w:val="off"/>
      </w:pPr>
      <w:r/>
      <w:r/>
    </w:p>
    <w:tbl>
      <w:tblPr>
        <w:tblW w:w="5000" w:type="pct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7"/>
        <w:gridCol w:w="4927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top"/>
            <w:textDirection w:val="lrTb"/>
            <w:noWrap w:val="false"/>
          </w:tcPr>
          <w:p>
            <w:pPr>
              <w:pStyle w:val="953"/>
              <w:rPr>
                <w:rFonts w:eastAsia="Calibri"/>
              </w:rPr>
            </w:pPr>
            <w:r>
              <w:rPr>
                <w:rFonts w:eastAsia="Calibri"/>
              </w:rPr>
              <w:t xml:space="preserve">Председатель Думы города Мегиона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53"/>
              <w:rPr>
                <w:rFonts w:eastAsia="Calibri"/>
              </w:rPr>
            </w:pPr>
            <w:r>
              <w:rPr>
                <w:rFonts w:eastAsia="Calibri"/>
              </w:rPr>
              <w:t xml:space="preserve">В.С.Заднепровская                                                                        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5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53"/>
              <w:rPr>
                <w:rFonts w:eastAsia="Calibri"/>
              </w:rPr>
            </w:pPr>
            <w:r>
              <w:rPr>
                <w:rFonts w:eastAsia="Calibri"/>
              </w:rPr>
              <w:t xml:space="preserve">г. Мегион                                                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53"/>
              <w:tabs>
                <w:tab w:val="left" w:pos="709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«______»______________2025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5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top"/>
            <w:textDirection w:val="lrTb"/>
            <w:noWrap w:val="false"/>
          </w:tcPr>
          <w:p>
            <w:pPr>
              <w:pStyle w:val="953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</w:t>
            </w:r>
            <w:r>
              <w:rPr>
                <w:rFonts w:eastAsia="Calibri"/>
                <w:lang w:val="ru-RU"/>
              </w:rPr>
              <w:t xml:space="preserve">Г</w:t>
            </w:r>
            <w:r>
              <w:rPr>
                <w:rFonts w:eastAsia="Calibri"/>
              </w:rPr>
              <w:t xml:space="preserve">лав</w:t>
            </w:r>
            <w:r>
              <w:rPr>
                <w:rFonts w:eastAsia="Calibri"/>
                <w:lang w:val="ru-RU"/>
              </w:rPr>
              <w:t xml:space="preserve">а</w:t>
            </w:r>
            <w:r>
              <w:rPr>
                <w:rFonts w:eastAsia="Calibri"/>
              </w:rPr>
              <w:t xml:space="preserve"> города Мегиона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53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 xml:space="preserve">                </w:t>
            </w:r>
            <w:r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 xml:space="preserve">А</w:t>
            </w:r>
            <w:r>
              <w:rPr>
                <w:rFonts w:eastAsia="Calibri"/>
                <w:lang w:val="ru-RU"/>
              </w:rPr>
              <w:t xml:space="preserve">.В.Петриченко</w:t>
            </w:r>
            <w:r>
              <w:rPr>
                <w:rFonts w:eastAsia="Calibri"/>
                <w:lang w:val="ru-RU"/>
              </w:rPr>
            </w:r>
            <w:r>
              <w:rPr>
                <w:rFonts w:eastAsia="Calibri"/>
                <w:lang w:val="ru-RU"/>
              </w:rPr>
            </w:r>
          </w:p>
          <w:p>
            <w:pPr>
              <w:pStyle w:val="95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53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г. Мегион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53"/>
              <w:tabs>
                <w:tab w:val="left" w:pos="709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«______»______________2025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5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pPr>
        <w:shd w:val="nil" w:color="auto"/>
      </w:pPr>
      <w:r>
        <w:br w:type="page" w:clear="all"/>
      </w:r>
      <w:r/>
    </w:p>
    <w:tbl>
      <w:tblPr>
        <w:tblStyle w:val="809"/>
        <w:tblW w:w="0" w:type="auto"/>
        <w:tblLayout w:type="fixed"/>
        <w:tblLook w:val="04A0" w:firstRow="1" w:lastRow="0" w:firstColumn="1" w:lastColumn="0" w:noHBand="0" w:noVBand="1"/>
      </w:tblPr>
      <w:tblGrid>
        <w:gridCol w:w="6060"/>
        <w:gridCol w:w="379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60" w:type="dxa"/>
            <w:textDirection w:val="lrTb"/>
            <w:noWrap w:val="false"/>
          </w:tcPr>
          <w:p>
            <w:pPr>
              <w:pStyle w:val="953"/>
              <w:contextualSpacing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br/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93" w:type="dxa"/>
            <w:textDirection w:val="lrTb"/>
            <w:noWrap w:val="false"/>
          </w:tcPr>
          <w:p>
            <w:pPr>
              <w:pStyle w:val="953"/>
              <w:contextualSpacing/>
              <w:jc w:val="left"/>
              <w:spacing w:before="0" w:after="0" w:line="283" w:lineRule="atLeast"/>
              <w:rPr>
                <w:rFonts w:eastAsia="Calibri"/>
              </w:rPr>
              <w:suppressLineNumbers w:val="0"/>
            </w:pPr>
            <w:r>
              <w:rPr>
                <w:rFonts w:eastAsia="Calibri"/>
                <w:lang w:eastAsia="en-US"/>
              </w:rPr>
              <w:t xml:space="preserve">Приложение 1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jc w:val="left"/>
              <w:spacing w:before="0" w:after="0" w:line="283" w:lineRule="atLeast"/>
              <w:rPr>
                <w:rFonts w:eastAsia="Calibri"/>
                <w:highlight w:val="none"/>
                <w:lang w:eastAsia="en-US"/>
              </w:rPr>
              <w:suppressLineNumbers w:val="0"/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  <w:t xml:space="preserve">к решению Думы</w:t>
            </w:r>
            <w:r>
              <w:rPr>
                <w:rFonts w:eastAsia="Calibri"/>
                <w:highlight w:val="none"/>
              </w:rPr>
            </w:r>
          </w:p>
          <w:p>
            <w:pPr>
              <w:contextualSpacing/>
              <w:jc w:val="left"/>
              <w:spacing w:before="0" w:after="0" w:line="283" w:lineRule="atLeast"/>
              <w:rPr>
                <w:rFonts w:eastAsia="Calibri"/>
                <w:highlight w:val="none"/>
              </w:rP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  <w:t xml:space="preserve">города Мегиона</w:t>
            </w:r>
            <w:r>
              <w:rPr>
                <w:rFonts w:eastAsia="Calibri"/>
                <w:highlight w:val="none"/>
              </w:rPr>
            </w:r>
            <w:r/>
          </w:p>
          <w:p>
            <w:pPr>
              <w:contextualSpacing/>
              <w:jc w:val="left"/>
              <w:spacing w:before="0" w:after="0" w:line="283" w:lineRule="atLeast"/>
              <w:rPr>
                <w:rFonts w:eastAsia="Calibri"/>
              </w:rP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  <w:t xml:space="preserve">от «____»_______202</w:t>
            </w:r>
            <w:r>
              <w:rPr>
                <w:rFonts w:eastAsia="Calibri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Cs w:val="28"/>
                <w:lang w:eastAsia="en-US"/>
              </w:rPr>
              <w:t xml:space="preserve"> №_____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pPr>
        <w:pStyle w:val="953"/>
        <w:contextualSpacing/>
        <w:ind w:left="6372"/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</w:r>
      <w:r>
        <w:rPr>
          <w:rFonts w:eastAsia="Calibri"/>
          <w:szCs w:val="28"/>
          <w:lang w:eastAsia="en-US"/>
        </w:rPr>
      </w:r>
      <w:r>
        <w:rPr>
          <w:rFonts w:eastAsia="Calibri"/>
          <w:szCs w:val="28"/>
          <w:lang w:eastAsia="en-US"/>
        </w:rPr>
      </w:r>
    </w:p>
    <w:p>
      <w:pPr>
        <w:pStyle w:val="953"/>
        <w:contextualSpacing/>
        <w:ind w:left="6372"/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</w:r>
      <w:r>
        <w:rPr>
          <w:rFonts w:eastAsia="Calibri"/>
          <w:szCs w:val="28"/>
          <w:lang w:eastAsia="en-US"/>
        </w:rPr>
      </w:r>
    </w:p>
    <w:p>
      <w:pPr>
        <w:pStyle w:val="953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Ключевые показатели </w:t>
      </w:r>
      <w:r>
        <w:rPr>
          <w:rFonts w:eastAsia="Calibri"/>
          <w:lang w:eastAsia="en-US"/>
        </w:rPr>
        <w:t xml:space="preserve">и их целевые значения </w:t>
      </w:r>
      <w:r>
        <w:rPr>
          <w:rFonts w:eastAsia="Calibri"/>
          <w:lang w:eastAsia="en-US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на территории города Мегиона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53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3969"/>
        <w:gridCol w:w="22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7"/>
        </w:trPr>
        <w:tc>
          <w:tcPr>
            <w:tcW w:w="3651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Ключевой показатель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969" w:type="dxa"/>
            <w:vAlign w:val="top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Формула расчета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234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Целевое значение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651" w:type="dxa"/>
            <w:vAlign w:val="top"/>
            <w:textDirection w:val="lrTb"/>
            <w:noWrap w:val="false"/>
          </w:tcPr>
          <w:p>
            <w:pPr>
              <w:jc w:val="both"/>
            </w:pPr>
            <w:r>
              <w:t xml:space="preserve">К</w:t>
            </w:r>
            <w:r>
              <w:t xml:space="preserve">оличество людей, погибших в результате дорожно-транспортных происшествий по причине дорожных условий, не соответствующих обязательным требованиям, являющихся предметом муниципального контроля на автомобильном транспорте и в дорожном хозяйстве, на 10 тыс. н</w:t>
            </w:r>
            <w:r>
              <w:t xml:space="preserve">аселения, человек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pStyle w:val="95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КП = </w:t>
            </w:r>
            <m:oMath>
              <m:f>
                <m:fPr>
                  <m:ctrlPr>
                    <w:rPr>
                      <w:rFonts w:ascii="Cambria Math" w:hAnsi="Cambria Math" w:eastAsia="Cambria Math" w:cs="Cambria Math"/>
                      <w:strike w:val="0"/>
                      <w:sz w:val="36"/>
                    </w:rPr>
                  </m:ctrlPr>
                </m:fPr>
                <m:num>
                  <m:r>
                    <w:rPr>
                      <w:rFonts w:ascii="Cambria Math" w:hAnsi="Cambria Math" w:eastAsia="Cambria Math" w:cs="Cambria Math"/>
                      <w:sz w:val="36"/>
                      <w:szCs w:val="36"/>
                      <w:lang w:val="ru-RU"/>
                    </w:rPr>
                    <m:rPr/>
                    <m:t>Кл</m:t>
                  </m:r>
                </m:num>
                <m:den>
                  <m:r>
                    <w:rPr>
                      <w:rFonts w:hint="default" w:ascii="Cambria Math" w:hAnsi="Cambria Math" w:eastAsia="Cambria Math" w:cs="Cambria Math"/>
                      <w:strike w:val="0"/>
                      <w:sz w:val="36"/>
                      <w:szCs w:val="36"/>
                      <w:lang w:val="ru-RU"/>
                    </w:rPr>
                    <m:rPr/>
                    <m:t>СР</m:t>
                  </m:r>
                </m:den>
              </m:f>
              <m:r>
                <w:rPr>
                  <w:rFonts w:hint="default" w:ascii="Cambria Math" w:hAnsi="Cambria Math" w:eastAsia="Cambria Math" w:cs="Cambria Math"/>
                  <w:sz w:val="36"/>
                  <w:szCs w:val="36"/>
                  <w:lang w:val="ru-RU"/>
                </w:rPr>
                <m:rPr/>
                <m:t> </m:t>
              </m:r>
            </m:oMath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*10000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,  где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t xml:space="preserve">КП – ключевой показатель,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</w:pPr>
            <w:r>
              <w:rPr>
                <w:rFonts w:eastAsia="Calibri"/>
                <w:lang w:eastAsia="en-US"/>
              </w:rPr>
              <w:t xml:space="preserve">Кл - количество людей, погибших в результате дорожно-транспортных происшествий в текущем периоде;</w:t>
            </w:r>
            <w:r/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Ср - среднегодовая численность населения в текущем периоде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2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Не более 0,8%</w:t>
            </w:r>
            <w:r/>
          </w:p>
        </w:tc>
      </w:tr>
    </w:tbl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shd w:val="nil" w:color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 w:clear="all"/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tbl>
      <w:tblPr>
        <w:tblStyle w:val="809"/>
        <w:tblW w:w="0" w:type="auto"/>
        <w:tblLayout w:type="fixed"/>
        <w:tblLook w:val="04A0" w:firstRow="1" w:lastRow="0" w:firstColumn="1" w:lastColumn="0" w:noHBand="0" w:noVBand="1"/>
      </w:tblPr>
      <w:tblGrid>
        <w:gridCol w:w="6060"/>
        <w:gridCol w:w="379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60" w:type="dxa"/>
            <w:textDirection w:val="lrTb"/>
            <w:noWrap w:val="false"/>
          </w:tcPr>
          <w:p>
            <w:pPr>
              <w:pStyle w:val="953"/>
              <w:contextualSpacing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93" w:type="dxa"/>
            <w:textDirection w:val="lrTb"/>
            <w:noWrap w:val="false"/>
          </w:tcPr>
          <w:p>
            <w:pPr>
              <w:pStyle w:val="953"/>
              <w:contextualSpacing/>
              <w:jc w:val="left"/>
              <w:spacing w:before="0" w:after="0" w:line="283" w:lineRule="atLeast"/>
              <w:rPr>
                <w:rFonts w:eastAsia="Calibri"/>
              </w:rPr>
              <w:suppressLineNumbers w:val="0"/>
            </w:pPr>
            <w:r>
              <w:rPr>
                <w:rFonts w:eastAsia="Calibri"/>
                <w:lang w:eastAsia="en-US"/>
              </w:rPr>
              <w:t xml:space="preserve">Приложение 2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jc w:val="left"/>
              <w:spacing w:before="0" w:after="0" w:line="283" w:lineRule="atLeast"/>
              <w:rPr>
                <w:rFonts w:eastAsia="Calibri"/>
                <w:highlight w:val="none"/>
                <w:lang w:eastAsia="en-US"/>
              </w:rPr>
              <w:suppressLineNumbers w:val="0"/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  <w:t xml:space="preserve">к решению Думы</w:t>
            </w:r>
            <w:r>
              <w:rPr>
                <w:rFonts w:eastAsia="Calibri"/>
                <w:highlight w:val="none"/>
              </w:rPr>
            </w:r>
          </w:p>
          <w:p>
            <w:pPr>
              <w:contextualSpacing/>
              <w:jc w:val="left"/>
              <w:spacing w:before="0" w:after="0" w:line="283" w:lineRule="atLeast"/>
              <w:rPr>
                <w:rFonts w:eastAsia="Calibri"/>
                <w:highlight w:val="none"/>
              </w:rP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  <w:t xml:space="preserve">города Мегиона</w:t>
            </w:r>
            <w:r>
              <w:rPr>
                <w:rFonts w:eastAsia="Calibri"/>
                <w:highlight w:val="none"/>
              </w:rPr>
            </w:r>
            <w:r/>
          </w:p>
          <w:p>
            <w:pPr>
              <w:contextualSpacing/>
              <w:jc w:val="left"/>
              <w:spacing w:before="0" w:after="0" w:line="283" w:lineRule="atLeast"/>
              <w:rPr>
                <w:rFonts w:eastAsia="Calibri"/>
              </w:rP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  <w:t xml:space="preserve">от «____»________202</w:t>
            </w:r>
            <w:r>
              <w:rPr>
                <w:rFonts w:eastAsia="Calibri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Cs w:val="28"/>
                <w:lang w:eastAsia="en-US"/>
              </w:rPr>
              <w:t xml:space="preserve"> №_____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highlight w:val="none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53"/>
        <w:ind w:firstLine="709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Индикативные показатели </w:t>
      </w:r>
      <w:r>
        <w:rPr>
          <w:rFonts w:eastAsia="Calibri"/>
          <w:lang w:eastAsia="en-US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на территории города Мегиона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53"/>
      </w:pPr>
      <w:r/>
      <w:r/>
    </w:p>
    <w:p>
      <w:pPr>
        <w:pStyle w:val="953"/>
        <w:ind w:firstLine="709"/>
        <w:jc w:val="both"/>
        <w:widowControl w:val="off"/>
        <w:tabs>
          <w:tab w:val="left" w:pos="709" w:leader="none"/>
        </w:tabs>
      </w:pPr>
      <w:r>
        <w:t xml:space="preserve">1.Количество внеплановых контрольных мероприятий, проведенных в отчетный период.</w:t>
      </w:r>
      <w:r/>
    </w:p>
    <w:p>
      <w:pPr>
        <w:pStyle w:val="953"/>
        <w:ind w:firstLine="709"/>
        <w:jc w:val="both"/>
        <w:widowControl w:val="off"/>
        <w:tabs>
          <w:tab w:val="left" w:pos="709" w:leader="none"/>
        </w:tabs>
      </w:pPr>
      <w:r>
        <w:t xml:space="preserve">2.Количество контрольных мероприятий с взаимодействием по каждому виду контрольных мероприятий, проведенных за отчетный период.</w:t>
      </w:r>
      <w:r/>
    </w:p>
    <w:p>
      <w:pPr>
        <w:pStyle w:val="953"/>
        <w:ind w:firstLine="709"/>
        <w:jc w:val="both"/>
        <w:widowControl w:val="off"/>
        <w:tabs>
          <w:tab w:val="left" w:pos="709" w:leader="none"/>
        </w:tabs>
      </w:pPr>
      <w:r>
        <w:t xml:space="preserve">3.Количество контрольных мероприятий, проведенных с использованием средств дистанционного взаимодействия, за отчетный период.</w:t>
      </w:r>
      <w:r/>
    </w:p>
    <w:p>
      <w:pPr>
        <w:pStyle w:val="953"/>
        <w:ind w:firstLine="709"/>
        <w:jc w:val="both"/>
        <w:widowControl w:val="off"/>
        <w:tabs>
          <w:tab w:val="left" w:pos="709" w:leader="none"/>
        </w:tabs>
      </w:pPr>
      <w:r>
        <w:t xml:space="preserve">4.Количество предостережений о недопустимости нарушения обязательных требований, за отчетный период.</w:t>
      </w:r>
      <w:r/>
    </w:p>
    <w:p>
      <w:pPr>
        <w:pStyle w:val="953"/>
        <w:ind w:firstLine="709"/>
        <w:jc w:val="both"/>
        <w:widowControl w:val="off"/>
        <w:tabs>
          <w:tab w:val="left" w:pos="709" w:leader="none"/>
        </w:tabs>
      </w:pPr>
      <w:r>
        <w:t xml:space="preserve">5.Количество контрольных мероприятий, по результатам которых выявлены нарушения обязательных требований, за отчетный период.</w:t>
      </w:r>
      <w:r/>
    </w:p>
    <w:p>
      <w:pPr>
        <w:pStyle w:val="953"/>
        <w:ind w:firstLine="709"/>
        <w:jc w:val="both"/>
        <w:widowControl w:val="off"/>
        <w:tabs>
          <w:tab w:val="left" w:pos="709" w:leader="none"/>
        </w:tabs>
      </w:pPr>
      <w:r>
        <w:t xml:space="preserve">6.Количество контрольных мероприятий, по итогам которых возбуждены дела об административных правонарушениях, за отчетный период.</w:t>
      </w:r>
      <w:r/>
    </w:p>
    <w:p>
      <w:pPr>
        <w:pStyle w:val="953"/>
        <w:ind w:firstLine="709"/>
        <w:jc w:val="both"/>
        <w:widowControl w:val="off"/>
        <w:tabs>
          <w:tab w:val="left" w:pos="709" w:leader="none"/>
        </w:tabs>
      </w:pPr>
      <w:r>
        <w:t xml:space="preserve">7.Сумма административных штрафов, наложенных по результатам контрольных мероприятий, за отчетный период.</w:t>
      </w:r>
      <w:r/>
    </w:p>
    <w:p>
      <w:pPr>
        <w:pStyle w:val="953"/>
        <w:ind w:firstLine="709"/>
        <w:jc w:val="both"/>
        <w:widowControl w:val="off"/>
        <w:tabs>
          <w:tab w:val="left" w:pos="709" w:leader="none"/>
        </w:tabs>
      </w:pPr>
      <w:r>
        <w:t xml:space="preserve">8.Количество направляемых в органы прокуратуры заявлений о согласовании проведения контрольных мероприятий, за отчетный период.</w:t>
      </w:r>
      <w:r/>
    </w:p>
    <w:p>
      <w:pPr>
        <w:pStyle w:val="953"/>
        <w:ind w:firstLine="709"/>
        <w:jc w:val="both"/>
        <w:widowControl w:val="off"/>
        <w:tabs>
          <w:tab w:val="left" w:pos="709" w:leader="none"/>
        </w:tabs>
      </w:pPr>
      <w:r>
        <w:t xml:space="preserve">9.Количество направляемых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период.</w:t>
      </w:r>
      <w:r/>
    </w:p>
    <w:p>
      <w:pPr>
        <w:pStyle w:val="953"/>
        <w:ind w:firstLine="709"/>
        <w:jc w:val="both"/>
        <w:widowControl w:val="off"/>
        <w:tabs>
          <w:tab w:val="left" w:pos="709" w:leader="none"/>
        </w:tabs>
      </w:pPr>
      <w:r>
        <w:t xml:space="preserve">10.Общее количество учтенных объектов контроля на конец отчетного периода.</w:t>
      </w:r>
      <w:r/>
    </w:p>
    <w:p>
      <w:pPr>
        <w:pStyle w:val="953"/>
        <w:ind w:firstLine="709"/>
        <w:jc w:val="both"/>
        <w:widowControl w:val="off"/>
        <w:tabs>
          <w:tab w:val="left" w:pos="709" w:leader="none"/>
        </w:tabs>
      </w:pPr>
      <w:r>
        <w:t xml:space="preserve">11.Количество учтенных контролируемых лиц, на конец отчетного периода.</w:t>
      </w:r>
      <w:r/>
    </w:p>
    <w:p>
      <w:pPr>
        <w:pStyle w:val="953"/>
        <w:ind w:firstLine="709"/>
        <w:jc w:val="both"/>
        <w:widowControl w:val="off"/>
        <w:tabs>
          <w:tab w:val="left" w:pos="709" w:leader="none"/>
        </w:tabs>
      </w:pPr>
      <w:r>
        <w:t xml:space="preserve">12.Количество учтенных контролируемых лиц, в отношении которых проведены контрольные мероприятия, за отчетный период.</w:t>
      </w:r>
      <w:r/>
    </w:p>
    <w:p>
      <w:pPr>
        <w:pStyle w:val="953"/>
        <w:ind w:firstLine="709"/>
        <w:jc w:val="both"/>
        <w:widowControl w:val="off"/>
        <w:tabs>
          <w:tab w:val="left" w:pos="709" w:leader="none"/>
        </w:tabs>
      </w:pPr>
      <w:r>
        <w:t xml:space="preserve">13.Количество исковых заявлений об оспаривании решений, действий должностных лиц уполномоченного контрольного органа, направленных контролируемыми лицами в судебном порядке, за отчетный период.</w:t>
      </w:r>
      <w:r/>
    </w:p>
    <w:p>
      <w:pPr>
        <w:pStyle w:val="953"/>
        <w:ind w:firstLine="709"/>
        <w:jc w:val="both"/>
        <w:widowControl w:val="off"/>
        <w:tabs>
          <w:tab w:val="left" w:pos="709" w:leader="none"/>
        </w:tabs>
      </w:pPr>
      <w:r>
        <w:t xml:space="preserve">1</w:t>
      </w:r>
      <w:r>
        <w:t xml:space="preserve">4.Количество исковых заявлений об оспаривании решений, действий должностных лиц уполномоченного контрольного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</w:t>
      </w:r>
      <w:r>
        <w:t xml:space="preserve">риод.</w:t>
      </w:r>
      <w:r/>
    </w:p>
    <w:p>
      <w:pPr>
        <w:pStyle w:val="953"/>
        <w:ind w:firstLine="709"/>
        <w:jc w:val="both"/>
        <w:widowControl w:val="off"/>
        <w:tabs>
          <w:tab w:val="left" w:pos="709" w:leader="none"/>
        </w:tabs>
      </w:pPr>
      <w:r>
        <w:t xml:space="preserve">15.Количество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Garamond">
    <w:panose1 w:val="02020404030301010803"/>
  </w:font>
  <w:font w:name="Symbol">
    <w:panose1 w:val="05050102010706020507"/>
  </w:font>
  <w:font w:name="Wingdings">
    <w:panose1 w:val="05000000000000000000"/>
  </w:font>
  <w:font w:name="Calibri">
    <w:panose1 w:val="020F050202020403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65" w:hanging="465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75" w:hanging="1035"/>
        <w:tabs>
          <w:tab w:val="num" w:pos="1575" w:leader="none"/>
        </w:tabs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983" w:hanging="1275"/>
        <w:tabs>
          <w:tab w:val="num" w:pos="1983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2493" w:hanging="1065"/>
        <w:tabs>
          <w:tab w:val="num" w:pos="2493" w:leader="none"/>
        </w:tabs>
      </w:pPr>
      <w:rPr>
        <w:b/>
        <w:color w:val="ff0000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376" w:hanging="525"/>
        <w:tabs>
          <w:tab w:val="num" w:pos="1376" w:leader="none"/>
        </w:tabs>
      </w:pPr>
      <w:rPr>
        <w:rFonts w:ascii="Times New Roman" w:hAnsi="Times New Roman" w:eastAsia="Times New Roman" w:cs="Times New Roman"/>
      </w:rPr>
    </w:lvl>
    <w:lvl w:ilvl="1">
      <w:start w:val="6"/>
      <w:numFmt w:val="decimal"/>
      <w:isLgl w:val="false"/>
      <w:suff w:val="tab"/>
      <w:lvlText w:val="%2."/>
      <w:lvlJc w:val="left"/>
      <w:pPr>
        <w:ind w:left="1211" w:hanging="360"/>
        <w:tabs>
          <w:tab w:val="num" w:pos="1211" w:leader="none"/>
        </w:tabs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7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0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1125" w:hanging="405"/>
        <w:tabs>
          <w:tab w:val="num" w:pos="1125" w:leader="none"/>
        </w:tabs>
      </w:pPr>
      <w:rPr>
        <w:color w:val="ff0000"/>
      </w:r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)"/>
      <w:lvlJc w:val="left"/>
      <w:pPr>
        <w:ind w:left="3420" w:hanging="360"/>
        <w:tabs>
          <w:tab w:val="num" w:pos="3420" w:leader="none"/>
        </w:tabs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  <w:tabs>
          <w:tab w:val="num" w:pos="1428" w:leader="none"/>
        </w:tabs>
      </w:pPr>
      <w:rPr>
        <w:b/>
        <w:color w:val="ff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  <w:tabs>
          <w:tab w:val="num" w:pos="1065" w:leader="none"/>
        </w:tabs>
      </w:pPr>
    </w:lvl>
    <w:lvl w:ilvl="1">
      <w:start w:val="3"/>
      <w:numFmt w:val="decimal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1080" w:hanging="72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  <w:tabs>
          <w:tab w:val="num" w:pos="14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  <w:tabs>
          <w:tab w:val="num" w:pos="18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  <w:tabs>
          <w:tab w:val="num" w:pos="21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  <w:tabs>
          <w:tab w:val="num" w:pos="21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  <w:tabs>
          <w:tab w:val="num" w:pos="2520" w:leader="none"/>
        </w:tabs>
      </w:pPr>
    </w:lvl>
  </w:abstractNum>
  <w:abstractNum w:abstractNumId="1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95" w:hanging="390"/>
        <w:tabs>
          <w:tab w:val="num" w:pos="109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80" w:hanging="48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60" w:hanging="144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095" w:hanging="216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00" w:hanging="2160"/>
      </w:p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6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65" w:hanging="465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18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615" w:hanging="615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  <w:tabs>
          <w:tab w:val="num" w:pos="1065" w:leader="none"/>
        </w:tabs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2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23">
    <w:multiLevelType w:val="hybridMultilevel"/>
    <w:lvl w:ilvl="0">
      <w:start w:val="16"/>
      <w:numFmt w:val="bullet"/>
      <w:isLgl w:val="false"/>
      <w:suff w:val="tab"/>
      <w:lvlText w:val="-"/>
      <w:lvlJc w:val="left"/>
      <w:pPr>
        <w:ind w:left="1260" w:hanging="360"/>
        <w:tabs>
          <w:tab w:val="num" w:pos="126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198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decimal"/>
      <w:isLgl w:val="false"/>
      <w:suff w:val="tab"/>
      <w:lvlText w:val="%1.%2)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1.%2)%3."/>
      <w:lvlJc w:val="left"/>
      <w:pPr>
        <w:ind w:left="2520" w:hanging="72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780" w:hanging="1080"/>
        <w:tabs>
          <w:tab w:val="num" w:pos="3780" w:leader="none"/>
        </w:tabs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4680" w:hanging="1080"/>
        <w:tabs>
          <w:tab w:val="num" w:pos="4680" w:leader="none"/>
        </w:tabs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5940" w:hanging="1440"/>
        <w:tabs>
          <w:tab w:val="num" w:pos="5940" w:leader="none"/>
        </w:tabs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840" w:hanging="1440"/>
        <w:tabs>
          <w:tab w:val="num" w:pos="6840" w:leader="none"/>
        </w:tabs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8100" w:hanging="1800"/>
        <w:tabs>
          <w:tab w:val="num" w:pos="8100" w:leader="none"/>
        </w:tabs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9360" w:hanging="2160"/>
        <w:tabs>
          <w:tab w:val="num" w:pos="9360" w:leader="none"/>
        </w:tabs>
      </w:pPr>
    </w:lvl>
  </w:abstractNum>
  <w:abstractNum w:abstractNumId="25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20" w:hanging="1320"/>
        <w:tabs>
          <w:tab w:val="num" w:pos="22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5" w:hanging="180"/>
      </w:pPr>
    </w:lvl>
  </w:abstractNum>
  <w:abstractNum w:abstractNumId="28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2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65" w:hanging="465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40" w:hanging="360"/>
        <w:tabs>
          <w:tab w:val="num" w:pos="11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  <w:tabs>
          <w:tab w:val="num" w:pos="18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  <w:tabs>
          <w:tab w:val="num" w:pos="25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  <w:tabs>
          <w:tab w:val="num" w:pos="33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  <w:tabs>
          <w:tab w:val="num" w:pos="40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  <w:tabs>
          <w:tab w:val="num" w:pos="47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  <w:tabs>
          <w:tab w:val="num" w:pos="54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  <w:tabs>
          <w:tab w:val="num" w:pos="61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  <w:tabs>
          <w:tab w:val="num" w:pos="6900" w:leader="none"/>
        </w:tabs>
      </w:pPr>
    </w:lvl>
  </w:abstractNum>
  <w:abstractNum w:abstractNumId="3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5" w:hanging="465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32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55" w:hanging="103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5" w:hanging="465"/>
      </w:pPr>
    </w:lvl>
    <w:lvl w:ilvl="1">
      <w:start w:val="1"/>
      <w:numFmt w:val="decimal"/>
      <w:isLgl w:val="false"/>
      <w:suff w:val="tab"/>
      <w:lvlText w:val="%1.%2)"/>
      <w:lvlJc w:val="left"/>
      <w:pPr>
        <w:ind w:left="1713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3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4260" w:hanging="144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7095" w:hanging="216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8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5670" w:hanging="144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4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65" w:hanging="465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4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  <w:tabs>
          <w:tab w:val="num" w:pos="1425" w:leader="none"/>
        </w:tabs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  <w:tabs>
          <w:tab w:val="num" w:pos="2130" w:leader="none"/>
        </w:tabs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  <w:tabs>
          <w:tab w:val="num" w:pos="3195" w:leader="none"/>
        </w:tabs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  <w:tabs>
          <w:tab w:val="num" w:pos="3900" w:leader="none"/>
        </w:tabs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  <w:tabs>
          <w:tab w:val="num" w:pos="4965" w:leader="none"/>
        </w:tabs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  <w:tabs>
          <w:tab w:val="num" w:pos="6030" w:leader="none"/>
        </w:tabs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  <w:tabs>
          <w:tab w:val="num" w:pos="6735" w:leader="none"/>
        </w:tabs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  <w:tabs>
          <w:tab w:val="num" w:pos="780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  <w:tabs>
          <w:tab w:val="num" w:pos="1425" w:leader="none"/>
        </w:tabs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  <w:tabs>
          <w:tab w:val="num" w:pos="2130" w:leader="none"/>
        </w:tabs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  <w:tabs>
          <w:tab w:val="num" w:pos="3195" w:leader="none"/>
        </w:tabs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  <w:tabs>
          <w:tab w:val="num" w:pos="3900" w:leader="none"/>
        </w:tabs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  <w:tabs>
          <w:tab w:val="num" w:pos="4965" w:leader="none"/>
        </w:tabs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  <w:tabs>
          <w:tab w:val="num" w:pos="6030" w:leader="none"/>
        </w:tabs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  <w:tabs>
          <w:tab w:val="num" w:pos="6735" w:leader="none"/>
        </w:tabs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  <w:tabs>
          <w:tab w:val="num" w:pos="7800" w:leader="none"/>
        </w:tabs>
      </w:pPr>
    </w:lvl>
  </w:abstractNum>
  <w:num w:numId="1">
    <w:abstractNumId w:val="6"/>
  </w:num>
  <w:num w:numId="2">
    <w:abstractNumId w:val="37"/>
  </w:num>
  <w:num w:numId="3">
    <w:abstractNumId w:val="11"/>
  </w:num>
  <w:num w:numId="4">
    <w:abstractNumId w:val="10"/>
    <w:lvlOverride w:ilvl="0">
      <w:startOverride w:val="2"/>
    </w:lvlOverride>
  </w:num>
  <w:num w:numId="5">
    <w:abstractNumId w:val="24"/>
  </w:num>
  <w:num w:numId="6">
    <w:abstractNumId w:val="19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3"/>
  </w:num>
  <w:num w:numId="10">
    <w:abstractNumId w:val="21"/>
  </w:num>
  <w:num w:numId="11">
    <w:abstractNumId w:val="1"/>
  </w:num>
  <w:num w:numId="12">
    <w:abstractNumId w:val="20"/>
  </w:num>
  <w:num w:numId="13">
    <w:abstractNumId w:val="42"/>
  </w:num>
  <w:num w:numId="14">
    <w:abstractNumId w:val="28"/>
  </w:num>
  <w:num w:numId="15">
    <w:abstractNumId w:val="38"/>
  </w:num>
  <w:num w:numId="16">
    <w:abstractNumId w:val="12"/>
  </w:num>
  <w:num w:numId="17">
    <w:abstractNumId w:val="32"/>
  </w:num>
  <w:num w:numId="18">
    <w:abstractNumId w:val="8"/>
  </w:num>
  <w:num w:numId="19">
    <w:abstractNumId w:val="2"/>
  </w:num>
  <w:num w:numId="20">
    <w:abstractNumId w:val="7"/>
  </w:num>
  <w:num w:numId="21">
    <w:abstractNumId w:val="41"/>
  </w:num>
  <w:num w:numId="22">
    <w:abstractNumId w:val="9"/>
  </w:num>
  <w:num w:numId="23">
    <w:abstractNumId w:val="25"/>
  </w:num>
  <w:num w:numId="24">
    <w:abstractNumId w:val="22"/>
  </w:num>
  <w:num w:numId="25">
    <w:abstractNumId w:val="30"/>
  </w:num>
  <w:num w:numId="26">
    <w:abstractNumId w:val="34"/>
  </w:num>
  <w:num w:numId="27">
    <w:abstractNumId w:val="5"/>
  </w:num>
  <w:num w:numId="28">
    <w:abstractNumId w:val="0"/>
  </w:num>
  <w:num w:numId="29">
    <w:abstractNumId w:val="40"/>
  </w:num>
  <w:num w:numId="30">
    <w:abstractNumId w:val="17"/>
  </w:num>
  <w:num w:numId="31">
    <w:abstractNumId w:val="18"/>
  </w:num>
  <w:num w:numId="32">
    <w:abstractNumId w:val="31"/>
  </w:num>
  <w:num w:numId="33">
    <w:abstractNumId w:val="29"/>
  </w:num>
  <w:num w:numId="34">
    <w:abstractNumId w:val="36"/>
  </w:num>
  <w:num w:numId="35">
    <w:abstractNumId w:val="14"/>
  </w:num>
  <w:num w:numId="36">
    <w:abstractNumId w:val="13"/>
  </w:num>
  <w:num w:numId="37">
    <w:abstractNumId w:val="33"/>
  </w:num>
  <w:num w:numId="38">
    <w:abstractNumId w:val="39"/>
  </w:num>
  <w:num w:numId="39">
    <w:abstractNumId w:val="4"/>
  </w:num>
  <w:num w:numId="40">
    <w:abstractNumId w:val="35"/>
  </w:num>
  <w:num w:numId="41">
    <w:abstractNumId w:val="27"/>
  </w:num>
  <w:num w:numId="42">
    <w:abstractNumId w:val="15"/>
  </w:num>
  <w:num w:numId="43">
    <w:abstractNumId w:val="16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5">
    <w:name w:val="Heading 1"/>
    <w:basedOn w:val="953"/>
    <w:next w:val="953"/>
    <w:link w:val="7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6">
    <w:name w:val="Heading 1 Char"/>
    <w:link w:val="775"/>
    <w:uiPriority w:val="9"/>
    <w:rPr>
      <w:rFonts w:ascii="Arial" w:hAnsi="Arial" w:eastAsia="Arial" w:cs="Arial"/>
      <w:sz w:val="40"/>
      <w:szCs w:val="40"/>
    </w:rPr>
  </w:style>
  <w:style w:type="paragraph" w:styleId="777">
    <w:name w:val="Heading 2"/>
    <w:basedOn w:val="953"/>
    <w:next w:val="953"/>
    <w:link w:val="7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8">
    <w:name w:val="Heading 2 Char"/>
    <w:link w:val="777"/>
    <w:uiPriority w:val="9"/>
    <w:rPr>
      <w:rFonts w:ascii="Arial" w:hAnsi="Arial" w:eastAsia="Arial" w:cs="Arial"/>
      <w:sz w:val="34"/>
    </w:rPr>
  </w:style>
  <w:style w:type="paragraph" w:styleId="779">
    <w:name w:val="Heading 3"/>
    <w:basedOn w:val="953"/>
    <w:next w:val="953"/>
    <w:link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0">
    <w:name w:val="Heading 3 Char"/>
    <w:link w:val="779"/>
    <w:uiPriority w:val="9"/>
    <w:rPr>
      <w:rFonts w:ascii="Arial" w:hAnsi="Arial" w:eastAsia="Arial" w:cs="Arial"/>
      <w:sz w:val="30"/>
      <w:szCs w:val="30"/>
    </w:rPr>
  </w:style>
  <w:style w:type="paragraph" w:styleId="781">
    <w:name w:val="Heading 4"/>
    <w:basedOn w:val="953"/>
    <w:next w:val="953"/>
    <w:link w:val="7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2">
    <w:name w:val="Heading 4 Char"/>
    <w:link w:val="781"/>
    <w:uiPriority w:val="9"/>
    <w:rPr>
      <w:rFonts w:ascii="Arial" w:hAnsi="Arial" w:eastAsia="Arial" w:cs="Arial"/>
      <w:b/>
      <w:bCs/>
      <w:sz w:val="26"/>
      <w:szCs w:val="26"/>
    </w:rPr>
  </w:style>
  <w:style w:type="paragraph" w:styleId="783">
    <w:name w:val="Heading 5"/>
    <w:basedOn w:val="953"/>
    <w:next w:val="953"/>
    <w:link w:val="7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4">
    <w:name w:val="Heading 5 Char"/>
    <w:link w:val="783"/>
    <w:uiPriority w:val="9"/>
    <w:rPr>
      <w:rFonts w:ascii="Arial" w:hAnsi="Arial" w:eastAsia="Arial" w:cs="Arial"/>
      <w:b/>
      <w:bCs/>
      <w:sz w:val="24"/>
      <w:szCs w:val="24"/>
    </w:rPr>
  </w:style>
  <w:style w:type="paragraph" w:styleId="785">
    <w:name w:val="Heading 6"/>
    <w:basedOn w:val="953"/>
    <w:next w:val="953"/>
    <w:link w:val="7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6">
    <w:name w:val="Heading 6 Char"/>
    <w:link w:val="785"/>
    <w:uiPriority w:val="9"/>
    <w:rPr>
      <w:rFonts w:ascii="Arial" w:hAnsi="Arial" w:eastAsia="Arial" w:cs="Arial"/>
      <w:b/>
      <w:bCs/>
      <w:sz w:val="22"/>
      <w:szCs w:val="22"/>
    </w:rPr>
  </w:style>
  <w:style w:type="paragraph" w:styleId="787">
    <w:name w:val="Heading 7"/>
    <w:basedOn w:val="953"/>
    <w:next w:val="953"/>
    <w:link w:val="7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8">
    <w:name w:val="Heading 7 Char"/>
    <w:link w:val="7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9">
    <w:name w:val="Heading 8"/>
    <w:basedOn w:val="953"/>
    <w:next w:val="953"/>
    <w:link w:val="7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0">
    <w:name w:val="Heading 8 Char"/>
    <w:link w:val="789"/>
    <w:uiPriority w:val="9"/>
    <w:rPr>
      <w:rFonts w:ascii="Arial" w:hAnsi="Arial" w:eastAsia="Arial" w:cs="Arial"/>
      <w:i/>
      <w:iCs/>
      <w:sz w:val="22"/>
      <w:szCs w:val="22"/>
    </w:rPr>
  </w:style>
  <w:style w:type="paragraph" w:styleId="791">
    <w:name w:val="Heading 9"/>
    <w:basedOn w:val="953"/>
    <w:next w:val="953"/>
    <w:link w:val="7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2">
    <w:name w:val="Heading 9 Char"/>
    <w:link w:val="791"/>
    <w:uiPriority w:val="9"/>
    <w:rPr>
      <w:rFonts w:ascii="Arial" w:hAnsi="Arial" w:eastAsia="Arial" w:cs="Arial"/>
      <w:i/>
      <w:iCs/>
      <w:sz w:val="21"/>
      <w:szCs w:val="21"/>
    </w:rPr>
  </w:style>
  <w:style w:type="paragraph" w:styleId="793">
    <w:name w:val="List Paragraph"/>
    <w:basedOn w:val="953"/>
    <w:uiPriority w:val="34"/>
    <w:qFormat/>
    <w:pPr>
      <w:contextualSpacing/>
      <w:ind w:left="720"/>
    </w:pPr>
  </w:style>
  <w:style w:type="paragraph" w:styleId="794">
    <w:name w:val="No Spacing"/>
    <w:uiPriority w:val="1"/>
    <w:qFormat/>
    <w:pPr>
      <w:spacing w:before="0" w:after="0" w:line="240" w:lineRule="auto"/>
    </w:pPr>
  </w:style>
  <w:style w:type="paragraph" w:styleId="795">
    <w:name w:val="Title"/>
    <w:basedOn w:val="953"/>
    <w:next w:val="953"/>
    <w:link w:val="7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6">
    <w:name w:val="Title Char"/>
    <w:link w:val="795"/>
    <w:uiPriority w:val="10"/>
    <w:rPr>
      <w:sz w:val="48"/>
      <w:szCs w:val="48"/>
    </w:rPr>
  </w:style>
  <w:style w:type="paragraph" w:styleId="797">
    <w:name w:val="Subtitle"/>
    <w:basedOn w:val="953"/>
    <w:next w:val="953"/>
    <w:link w:val="798"/>
    <w:uiPriority w:val="11"/>
    <w:qFormat/>
    <w:pPr>
      <w:spacing w:before="200" w:after="200"/>
    </w:pPr>
    <w:rPr>
      <w:sz w:val="24"/>
      <w:szCs w:val="24"/>
    </w:rPr>
  </w:style>
  <w:style w:type="character" w:styleId="798">
    <w:name w:val="Subtitle Char"/>
    <w:link w:val="797"/>
    <w:uiPriority w:val="11"/>
    <w:rPr>
      <w:sz w:val="24"/>
      <w:szCs w:val="24"/>
    </w:rPr>
  </w:style>
  <w:style w:type="paragraph" w:styleId="799">
    <w:name w:val="Quote"/>
    <w:basedOn w:val="953"/>
    <w:next w:val="953"/>
    <w:link w:val="800"/>
    <w:uiPriority w:val="29"/>
    <w:qFormat/>
    <w:pPr>
      <w:ind w:left="720" w:right="720"/>
    </w:pPr>
    <w:rPr>
      <w:i/>
    </w:rPr>
  </w:style>
  <w:style w:type="character" w:styleId="800">
    <w:name w:val="Quote Char"/>
    <w:link w:val="799"/>
    <w:uiPriority w:val="29"/>
    <w:rPr>
      <w:i/>
    </w:rPr>
  </w:style>
  <w:style w:type="paragraph" w:styleId="801">
    <w:name w:val="Intense Quote"/>
    <w:basedOn w:val="953"/>
    <w:next w:val="953"/>
    <w:link w:val="8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2">
    <w:name w:val="Intense Quote Char"/>
    <w:link w:val="801"/>
    <w:uiPriority w:val="30"/>
    <w:rPr>
      <w:i/>
    </w:rPr>
  </w:style>
  <w:style w:type="paragraph" w:styleId="803">
    <w:name w:val="Header"/>
    <w:basedOn w:val="953"/>
    <w:link w:val="8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4">
    <w:name w:val="Header Char"/>
    <w:link w:val="803"/>
    <w:uiPriority w:val="99"/>
  </w:style>
  <w:style w:type="paragraph" w:styleId="805">
    <w:name w:val="Footer"/>
    <w:basedOn w:val="953"/>
    <w:link w:val="8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6">
    <w:name w:val="Footer Char"/>
    <w:link w:val="805"/>
    <w:uiPriority w:val="99"/>
  </w:style>
  <w:style w:type="paragraph" w:styleId="807">
    <w:name w:val="Caption"/>
    <w:basedOn w:val="953"/>
    <w:next w:val="953"/>
    <w:link w:val="8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8">
    <w:name w:val="Caption Char"/>
    <w:link w:val="807"/>
    <w:uiPriority w:val="35"/>
    <w:rPr>
      <w:b/>
      <w:bCs/>
      <w:color w:val="4f81bd" w:themeColor="accent1"/>
      <w:sz w:val="18"/>
      <w:szCs w:val="18"/>
    </w:rPr>
  </w:style>
  <w:style w:type="table" w:styleId="80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5">
    <w:name w:val="Hyperlink"/>
    <w:uiPriority w:val="99"/>
    <w:unhideWhenUsed/>
    <w:rPr>
      <w:color w:val="0000ff" w:themeColor="hyperlink"/>
      <w:u w:val="single"/>
    </w:rPr>
  </w:style>
  <w:style w:type="paragraph" w:styleId="936">
    <w:name w:val="footnote text"/>
    <w:basedOn w:val="953"/>
    <w:link w:val="937"/>
    <w:uiPriority w:val="99"/>
    <w:semiHidden/>
    <w:unhideWhenUsed/>
    <w:pPr>
      <w:spacing w:after="40" w:line="240" w:lineRule="auto"/>
    </w:pPr>
    <w:rPr>
      <w:sz w:val="18"/>
    </w:rPr>
  </w:style>
  <w:style w:type="character" w:styleId="937">
    <w:name w:val="Footnote Text Char"/>
    <w:link w:val="936"/>
    <w:uiPriority w:val="99"/>
    <w:rPr>
      <w:sz w:val="18"/>
    </w:rPr>
  </w:style>
  <w:style w:type="character" w:styleId="938">
    <w:name w:val="footnote reference"/>
    <w:uiPriority w:val="99"/>
    <w:unhideWhenUsed/>
    <w:rPr>
      <w:vertAlign w:val="superscript"/>
    </w:rPr>
  </w:style>
  <w:style w:type="paragraph" w:styleId="939">
    <w:name w:val="endnote text"/>
    <w:basedOn w:val="953"/>
    <w:link w:val="940"/>
    <w:uiPriority w:val="99"/>
    <w:semiHidden/>
    <w:unhideWhenUsed/>
    <w:pPr>
      <w:spacing w:after="0" w:line="240" w:lineRule="auto"/>
    </w:pPr>
    <w:rPr>
      <w:sz w:val="20"/>
    </w:rPr>
  </w:style>
  <w:style w:type="character" w:styleId="940">
    <w:name w:val="Endnote Text Char"/>
    <w:link w:val="939"/>
    <w:uiPriority w:val="99"/>
    <w:rPr>
      <w:sz w:val="20"/>
    </w:rPr>
  </w:style>
  <w:style w:type="character" w:styleId="941">
    <w:name w:val="endnote reference"/>
    <w:uiPriority w:val="99"/>
    <w:semiHidden/>
    <w:unhideWhenUsed/>
    <w:rPr>
      <w:vertAlign w:val="superscript"/>
    </w:rPr>
  </w:style>
  <w:style w:type="paragraph" w:styleId="942">
    <w:name w:val="toc 1"/>
    <w:basedOn w:val="953"/>
    <w:next w:val="953"/>
    <w:uiPriority w:val="39"/>
    <w:unhideWhenUsed/>
    <w:pPr>
      <w:ind w:left="0" w:right="0" w:firstLine="0"/>
      <w:spacing w:after="57"/>
    </w:pPr>
  </w:style>
  <w:style w:type="paragraph" w:styleId="943">
    <w:name w:val="toc 2"/>
    <w:basedOn w:val="953"/>
    <w:next w:val="953"/>
    <w:uiPriority w:val="39"/>
    <w:unhideWhenUsed/>
    <w:pPr>
      <w:ind w:left="283" w:right="0" w:firstLine="0"/>
      <w:spacing w:after="57"/>
    </w:pPr>
  </w:style>
  <w:style w:type="paragraph" w:styleId="944">
    <w:name w:val="toc 3"/>
    <w:basedOn w:val="953"/>
    <w:next w:val="953"/>
    <w:uiPriority w:val="39"/>
    <w:unhideWhenUsed/>
    <w:pPr>
      <w:ind w:left="567" w:right="0" w:firstLine="0"/>
      <w:spacing w:after="57"/>
    </w:pPr>
  </w:style>
  <w:style w:type="paragraph" w:styleId="945">
    <w:name w:val="toc 4"/>
    <w:basedOn w:val="953"/>
    <w:next w:val="953"/>
    <w:uiPriority w:val="39"/>
    <w:unhideWhenUsed/>
    <w:pPr>
      <w:ind w:left="850" w:right="0" w:firstLine="0"/>
      <w:spacing w:after="57"/>
    </w:pPr>
  </w:style>
  <w:style w:type="paragraph" w:styleId="946">
    <w:name w:val="toc 5"/>
    <w:basedOn w:val="953"/>
    <w:next w:val="953"/>
    <w:uiPriority w:val="39"/>
    <w:unhideWhenUsed/>
    <w:pPr>
      <w:ind w:left="1134" w:right="0" w:firstLine="0"/>
      <w:spacing w:after="57"/>
    </w:pPr>
  </w:style>
  <w:style w:type="paragraph" w:styleId="947">
    <w:name w:val="toc 6"/>
    <w:basedOn w:val="953"/>
    <w:next w:val="953"/>
    <w:uiPriority w:val="39"/>
    <w:unhideWhenUsed/>
    <w:pPr>
      <w:ind w:left="1417" w:right="0" w:firstLine="0"/>
      <w:spacing w:after="57"/>
    </w:pPr>
  </w:style>
  <w:style w:type="paragraph" w:styleId="948">
    <w:name w:val="toc 7"/>
    <w:basedOn w:val="953"/>
    <w:next w:val="953"/>
    <w:uiPriority w:val="39"/>
    <w:unhideWhenUsed/>
    <w:pPr>
      <w:ind w:left="1701" w:right="0" w:firstLine="0"/>
      <w:spacing w:after="57"/>
    </w:pPr>
  </w:style>
  <w:style w:type="paragraph" w:styleId="949">
    <w:name w:val="toc 8"/>
    <w:basedOn w:val="953"/>
    <w:next w:val="953"/>
    <w:uiPriority w:val="39"/>
    <w:unhideWhenUsed/>
    <w:pPr>
      <w:ind w:left="1984" w:right="0" w:firstLine="0"/>
      <w:spacing w:after="57"/>
    </w:pPr>
  </w:style>
  <w:style w:type="paragraph" w:styleId="950">
    <w:name w:val="toc 9"/>
    <w:basedOn w:val="953"/>
    <w:next w:val="953"/>
    <w:uiPriority w:val="39"/>
    <w:unhideWhenUsed/>
    <w:pPr>
      <w:ind w:left="2268" w:right="0" w:firstLine="0"/>
      <w:spacing w:after="57"/>
    </w:pPr>
  </w:style>
  <w:style w:type="paragraph" w:styleId="951">
    <w:name w:val="TOC Heading"/>
    <w:uiPriority w:val="39"/>
    <w:unhideWhenUsed/>
  </w:style>
  <w:style w:type="paragraph" w:styleId="952">
    <w:name w:val="table of figures"/>
    <w:basedOn w:val="953"/>
    <w:next w:val="953"/>
    <w:uiPriority w:val="99"/>
    <w:unhideWhenUsed/>
    <w:pPr>
      <w:spacing w:after="0" w:afterAutospacing="0"/>
    </w:pPr>
  </w:style>
  <w:style w:type="paragraph" w:styleId="953" w:default="1">
    <w:name w:val="Normal"/>
    <w:next w:val="953"/>
    <w:link w:val="953"/>
    <w:qFormat/>
    <w:rPr>
      <w:sz w:val="24"/>
      <w:szCs w:val="24"/>
      <w:lang w:val="ru-RU" w:eastAsia="ru-RU" w:bidi="ar-SA"/>
    </w:rPr>
  </w:style>
  <w:style w:type="paragraph" w:styleId="954">
    <w:name w:val="Заголовок 1"/>
    <w:basedOn w:val="953"/>
    <w:next w:val="953"/>
    <w:link w:val="982"/>
    <w:qFormat/>
    <w:pPr>
      <w:jc w:val="right"/>
      <w:keepNext/>
      <w:outlineLvl w:val="0"/>
    </w:pPr>
    <w:rPr>
      <w:sz w:val="28"/>
    </w:rPr>
  </w:style>
  <w:style w:type="paragraph" w:styleId="955">
    <w:name w:val="Заголовок 2"/>
    <w:basedOn w:val="953"/>
    <w:next w:val="953"/>
    <w:link w:val="978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956">
    <w:name w:val="Основной шрифт абзаца"/>
    <w:next w:val="956"/>
    <w:link w:val="953"/>
    <w:semiHidden/>
  </w:style>
  <w:style w:type="table" w:styleId="957">
    <w:name w:val="Обычная таблица"/>
    <w:next w:val="957"/>
    <w:link w:val="953"/>
    <w:semiHidden/>
    <w:tblPr/>
  </w:style>
  <w:style w:type="numbering" w:styleId="958">
    <w:name w:val="Нет списка"/>
    <w:next w:val="958"/>
    <w:link w:val="953"/>
    <w:semiHidden/>
  </w:style>
  <w:style w:type="paragraph" w:styleId="959">
    <w:name w:val="Цитата"/>
    <w:basedOn w:val="953"/>
    <w:next w:val="959"/>
    <w:link w:val="953"/>
    <w:pPr>
      <w:ind w:left="10" w:right="5841"/>
      <w:jc w:val="both"/>
      <w:shd w:val="clear" w:color="auto" w:fill="ffffff"/>
      <w:widowControl w:val="off"/>
    </w:pPr>
    <w:rPr>
      <w:color w:val="000000"/>
      <w:spacing w:val="-3"/>
      <w:sz w:val="28"/>
      <w:szCs w:val="28"/>
    </w:rPr>
  </w:style>
  <w:style w:type="paragraph" w:styleId="960">
    <w:name w:val="Основной текст с отступом"/>
    <w:basedOn w:val="953"/>
    <w:next w:val="960"/>
    <w:link w:val="973"/>
    <w:pPr>
      <w:ind w:firstLine="900"/>
      <w:jc w:val="both"/>
      <w:tabs>
        <w:tab w:val="left" w:pos="1260" w:leader="none"/>
      </w:tabs>
    </w:pPr>
  </w:style>
  <w:style w:type="paragraph" w:styleId="961">
    <w:name w:val="Основной текст с отступом 2"/>
    <w:basedOn w:val="953"/>
    <w:next w:val="961"/>
    <w:link w:val="979"/>
    <w:pPr>
      <w:ind w:firstLine="900"/>
      <w:jc w:val="both"/>
    </w:pPr>
    <w:rPr>
      <w:sz w:val="27"/>
    </w:rPr>
  </w:style>
  <w:style w:type="character" w:styleId="962">
    <w:name w:val="Гиперссылка"/>
    <w:next w:val="962"/>
    <w:link w:val="953"/>
    <w:rPr>
      <w:color w:val="0000ff"/>
      <w:u w:val="single"/>
    </w:rPr>
  </w:style>
  <w:style w:type="paragraph" w:styleId="963">
    <w:name w:val="ConsPlusNormal"/>
    <w:next w:val="963"/>
    <w:link w:val="953"/>
    <w:uiPriority w:val="99"/>
    <w:pPr>
      <w:ind w:firstLine="720"/>
    </w:pPr>
    <w:rPr>
      <w:rFonts w:ascii="Arial" w:hAnsi="Arial" w:cs="Arial"/>
      <w:lang w:val="ru-RU" w:eastAsia="ru-RU" w:bidi="ar-SA"/>
    </w:rPr>
  </w:style>
  <w:style w:type="paragraph" w:styleId="964">
    <w:name w:val="Текст выноски"/>
    <w:basedOn w:val="953"/>
    <w:next w:val="964"/>
    <w:link w:val="953"/>
    <w:semiHidden/>
    <w:rPr>
      <w:rFonts w:ascii="Tahoma" w:hAnsi="Tahoma" w:cs="Tahoma"/>
      <w:sz w:val="16"/>
      <w:szCs w:val="16"/>
    </w:rPr>
  </w:style>
  <w:style w:type="paragraph" w:styleId="965">
    <w:name w:val="ConsNormal"/>
    <w:next w:val="965"/>
    <w:link w:val="953"/>
    <w:pPr>
      <w:ind w:firstLine="720"/>
      <w:widowControl w:val="off"/>
    </w:pPr>
    <w:rPr>
      <w:rFonts w:ascii="Arial" w:hAnsi="Arial"/>
      <w:lang w:val="ru-RU" w:eastAsia="ru-RU" w:bidi="ar-SA"/>
    </w:rPr>
  </w:style>
  <w:style w:type="paragraph" w:styleId="966">
    <w:name w:val="Основной текст с отступом 3"/>
    <w:basedOn w:val="953"/>
    <w:next w:val="966"/>
    <w:link w:val="953"/>
    <w:pPr>
      <w:ind w:left="283"/>
      <w:spacing w:after="120"/>
    </w:pPr>
    <w:rPr>
      <w:sz w:val="16"/>
      <w:szCs w:val="16"/>
    </w:rPr>
  </w:style>
  <w:style w:type="paragraph" w:styleId="967">
    <w:name w:val="Teimsnuman"/>
    <w:basedOn w:val="965"/>
    <w:next w:val="967"/>
    <w:link w:val="953"/>
    <w:pPr>
      <w:ind w:firstLine="540"/>
      <w:jc w:val="both"/>
    </w:pPr>
    <w:rPr>
      <w:rFonts w:ascii="Times New Roman" w:hAnsi="Times New Roman"/>
      <w:sz w:val="24"/>
      <w:szCs w:val="24"/>
    </w:rPr>
  </w:style>
  <w:style w:type="paragraph" w:styleId="968">
    <w:name w:val="ConsNonformat"/>
    <w:next w:val="968"/>
    <w:link w:val="953"/>
    <w:pPr>
      <w:widowControl w:val="off"/>
    </w:pPr>
    <w:rPr>
      <w:rFonts w:ascii="Courier New" w:hAnsi="Courier New"/>
      <w:lang w:val="ru-RU" w:eastAsia="ru-RU" w:bidi="ar-SA"/>
    </w:rPr>
  </w:style>
  <w:style w:type="paragraph" w:styleId="969">
    <w:name w:val="адресат"/>
    <w:basedOn w:val="953"/>
    <w:next w:val="953"/>
    <w:link w:val="953"/>
    <w:pPr>
      <w:jc w:val="center"/>
    </w:pPr>
    <w:rPr>
      <w:sz w:val="30"/>
      <w:szCs w:val="30"/>
    </w:rPr>
  </w:style>
  <w:style w:type="paragraph" w:styleId="970">
    <w:name w:val="Основной текст"/>
    <w:basedOn w:val="953"/>
    <w:next w:val="970"/>
    <w:link w:val="953"/>
    <w:pPr>
      <w:spacing w:after="120"/>
    </w:pPr>
  </w:style>
  <w:style w:type="paragraph" w:styleId="971">
    <w:name w:val="Знак Знак Знак Знак"/>
    <w:basedOn w:val="953"/>
    <w:next w:val="971"/>
    <w:link w:val="953"/>
    <w:rPr>
      <w:rFonts w:ascii="Verdana" w:hAnsi="Verdana" w:cs="Verdana"/>
      <w:sz w:val="20"/>
      <w:szCs w:val="20"/>
      <w:lang w:val="en-US" w:eastAsia="en-US"/>
    </w:rPr>
  </w:style>
  <w:style w:type="paragraph" w:styleId="972">
    <w:name w:val="Абзац списка"/>
    <w:basedOn w:val="953"/>
    <w:next w:val="972"/>
    <w:link w:val="953"/>
    <w:uiPriority w:val="34"/>
    <w:qFormat/>
    <w:pPr>
      <w:ind w:left="708"/>
    </w:pPr>
  </w:style>
  <w:style w:type="character" w:styleId="973">
    <w:name w:val="Основной текст с отступом Знак"/>
    <w:next w:val="973"/>
    <w:link w:val="960"/>
    <w:rPr>
      <w:sz w:val="24"/>
      <w:szCs w:val="24"/>
    </w:rPr>
  </w:style>
  <w:style w:type="paragraph" w:styleId="974">
    <w:name w:val="Верхний колонтитул"/>
    <w:basedOn w:val="953"/>
    <w:next w:val="974"/>
    <w:link w:val="975"/>
    <w:uiPriority w:val="99"/>
    <w:pPr>
      <w:tabs>
        <w:tab w:val="center" w:pos="4677" w:leader="none"/>
        <w:tab w:val="right" w:pos="9355" w:leader="none"/>
      </w:tabs>
    </w:pPr>
  </w:style>
  <w:style w:type="character" w:styleId="975">
    <w:name w:val="Верхний колонтитул Знак"/>
    <w:next w:val="975"/>
    <w:link w:val="974"/>
    <w:uiPriority w:val="99"/>
    <w:rPr>
      <w:sz w:val="24"/>
      <w:szCs w:val="24"/>
    </w:rPr>
  </w:style>
  <w:style w:type="paragraph" w:styleId="976">
    <w:name w:val="Нижний колонтитул"/>
    <w:basedOn w:val="953"/>
    <w:next w:val="976"/>
    <w:link w:val="977"/>
    <w:pPr>
      <w:tabs>
        <w:tab w:val="center" w:pos="4677" w:leader="none"/>
        <w:tab w:val="right" w:pos="9355" w:leader="none"/>
      </w:tabs>
    </w:pPr>
  </w:style>
  <w:style w:type="character" w:styleId="977">
    <w:name w:val="Нижний колонтитул Знак"/>
    <w:next w:val="977"/>
    <w:link w:val="976"/>
    <w:rPr>
      <w:sz w:val="24"/>
      <w:szCs w:val="24"/>
    </w:rPr>
  </w:style>
  <w:style w:type="character" w:styleId="978">
    <w:name w:val="Заголовок 2 Знак"/>
    <w:next w:val="978"/>
    <w:link w:val="955"/>
    <w:rPr>
      <w:rFonts w:ascii="Arial" w:hAnsi="Arial" w:cs="Arial"/>
      <w:b/>
      <w:bCs/>
      <w:i/>
      <w:iCs/>
      <w:sz w:val="28"/>
      <w:szCs w:val="28"/>
    </w:rPr>
  </w:style>
  <w:style w:type="character" w:styleId="979">
    <w:name w:val="Основной текст с отступом 2 Знак"/>
    <w:next w:val="979"/>
    <w:link w:val="961"/>
    <w:rPr>
      <w:sz w:val="27"/>
      <w:szCs w:val="24"/>
    </w:rPr>
  </w:style>
  <w:style w:type="paragraph" w:styleId="980">
    <w:name w:val="Стандартный HTML"/>
    <w:basedOn w:val="953"/>
    <w:next w:val="980"/>
    <w:link w:val="981"/>
    <w:rPr>
      <w:rFonts w:ascii="Courier New" w:hAnsi="Courier New" w:cs="Courier New"/>
      <w:sz w:val="20"/>
      <w:szCs w:val="20"/>
    </w:rPr>
  </w:style>
  <w:style w:type="character" w:styleId="981">
    <w:name w:val="Стандартный HTML Знак"/>
    <w:next w:val="981"/>
    <w:link w:val="980"/>
    <w:rPr>
      <w:rFonts w:ascii="Courier New" w:hAnsi="Courier New" w:cs="Courier New"/>
    </w:rPr>
  </w:style>
  <w:style w:type="character" w:styleId="982">
    <w:name w:val="Заголовок 1 Знак"/>
    <w:next w:val="982"/>
    <w:link w:val="954"/>
    <w:rPr>
      <w:sz w:val="28"/>
      <w:szCs w:val="24"/>
    </w:rPr>
  </w:style>
  <w:style w:type="paragraph" w:styleId="983">
    <w:name w:val="pcenter"/>
    <w:basedOn w:val="953"/>
    <w:next w:val="983"/>
    <w:link w:val="953"/>
    <w:pPr>
      <w:spacing w:before="100" w:beforeAutospacing="1" w:after="100" w:afterAutospacing="1"/>
    </w:pPr>
  </w:style>
  <w:style w:type="table" w:styleId="984">
    <w:name w:val="Сетка таблицы"/>
    <w:basedOn w:val="957"/>
    <w:next w:val="984"/>
    <w:link w:val="953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table" w:styleId="985">
    <w:name w:val="Сетка таблицы1"/>
    <w:basedOn w:val="957"/>
    <w:next w:val="984"/>
    <w:link w:val="953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986" w:default="1">
    <w:name w:val="Default Paragraph Font"/>
    <w:uiPriority w:val="1"/>
    <w:semiHidden/>
    <w:unhideWhenUsed/>
  </w:style>
  <w:style w:type="numbering" w:styleId="987" w:default="1">
    <w:name w:val="No List"/>
    <w:uiPriority w:val="99"/>
    <w:semiHidden/>
    <w:unhideWhenUsed/>
  </w:style>
  <w:style w:type="table" w:styleId="9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Администрация г. Нижневартовска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Симонович</dc:creator>
  <cp:revision>192</cp:revision>
  <dcterms:created xsi:type="dcterms:W3CDTF">2021-07-02T09:06:00Z</dcterms:created>
  <dcterms:modified xsi:type="dcterms:W3CDTF">2025-09-22T08:50:56Z</dcterms:modified>
  <cp:version>917504</cp:version>
</cp:coreProperties>
</file>